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E542A1" w14:textId="77777777" w:rsidR="001E631D" w:rsidRDefault="001E631D"/>
    <w:p w14:paraId="56113AC5" w14:textId="77777777" w:rsidR="001E631D" w:rsidRDefault="001E631D"/>
    <w:tbl>
      <w:tblPr>
        <w:tblStyle w:val="TableGrid"/>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072"/>
      </w:tblGrid>
      <w:tr w:rsidR="00974E99" w:rsidRPr="00974E99" w14:paraId="5299B642" w14:textId="77777777" w:rsidTr="00832633">
        <w:trPr>
          <w:trHeight w:val="960"/>
        </w:trPr>
        <w:tc>
          <w:tcPr>
            <w:tcW w:w="9072" w:type="dxa"/>
          </w:tcPr>
          <w:p w14:paraId="5E9EE147" w14:textId="7A893D3F" w:rsidR="00906311" w:rsidRPr="008B7D7B" w:rsidRDefault="00906311" w:rsidP="00906311">
            <w:pPr>
              <w:spacing w:line="946" w:lineRule="exact"/>
              <w:jc w:val="center"/>
              <w:rPr>
                <w:rFonts w:ascii="Calibri"/>
                <w:color w:val="00558C" w:themeColor="accent1"/>
                <w:sz w:val="72"/>
                <w:szCs w:val="20"/>
              </w:rPr>
            </w:pPr>
            <w:r w:rsidRPr="008B7D7B">
              <w:rPr>
                <w:rFonts w:ascii="Calibri"/>
                <w:color w:val="00558C" w:themeColor="accent1"/>
                <w:sz w:val="72"/>
                <w:szCs w:val="20"/>
              </w:rPr>
              <w:t>CURRENT</w:t>
            </w:r>
          </w:p>
          <w:p w14:paraId="1035498C" w14:textId="77777777" w:rsidR="00906311" w:rsidRPr="008B7D7B" w:rsidRDefault="00906311" w:rsidP="00906311">
            <w:pPr>
              <w:spacing w:line="946" w:lineRule="exact"/>
              <w:jc w:val="center"/>
              <w:rPr>
                <w:rFonts w:ascii="Calibri" w:eastAsia="Calibri" w:hAnsi="Calibri" w:cs="Calibri"/>
                <w:color w:val="00558C" w:themeColor="accent1"/>
                <w:sz w:val="72"/>
                <w:szCs w:val="72"/>
              </w:rPr>
            </w:pPr>
            <w:r w:rsidRPr="008B7D7B">
              <w:rPr>
                <w:rFonts w:ascii="Calibri"/>
                <w:color w:val="00558C" w:themeColor="accent1"/>
                <w:sz w:val="72"/>
                <w:szCs w:val="20"/>
              </w:rPr>
              <w:t>DRIVERS AND</w:t>
            </w:r>
            <w:r w:rsidRPr="008B7D7B">
              <w:rPr>
                <w:rFonts w:ascii="Calibri"/>
                <w:color w:val="00558C" w:themeColor="accent1"/>
                <w:spacing w:val="-10"/>
                <w:sz w:val="72"/>
                <w:szCs w:val="20"/>
              </w:rPr>
              <w:t xml:space="preserve"> </w:t>
            </w:r>
            <w:r w:rsidRPr="008B7D7B">
              <w:rPr>
                <w:rFonts w:ascii="Calibri"/>
                <w:color w:val="00558C" w:themeColor="accent1"/>
                <w:sz w:val="72"/>
                <w:szCs w:val="20"/>
              </w:rPr>
              <w:t>TRENDS</w:t>
            </w:r>
          </w:p>
          <w:p w14:paraId="0FDAA933" w14:textId="4C1DCC7A" w:rsidR="00E2763C" w:rsidRPr="008B7D7B" w:rsidRDefault="00E2763C" w:rsidP="00906311">
            <w:pPr>
              <w:pStyle w:val="Titredudocument"/>
              <w:rPr>
                <w:color w:val="00558C" w:themeColor="accent1"/>
              </w:rPr>
            </w:pPr>
          </w:p>
        </w:tc>
      </w:tr>
      <w:tr w:rsidR="00832633" w:rsidRPr="00974E99" w14:paraId="7511757F" w14:textId="77777777" w:rsidTr="00693220">
        <w:trPr>
          <w:trHeight w:hRule="exact" w:val="397"/>
        </w:trPr>
        <w:tc>
          <w:tcPr>
            <w:tcW w:w="9072" w:type="dxa"/>
          </w:tcPr>
          <w:p w14:paraId="7B17D7AC" w14:textId="77777777" w:rsidR="00EC43B8" w:rsidRPr="008B7D7B" w:rsidRDefault="00EC43B8" w:rsidP="00832633">
            <w:pPr>
              <w:rPr>
                <w:color w:val="00558C" w:themeColor="accent1"/>
              </w:rPr>
            </w:pPr>
          </w:p>
          <w:p w14:paraId="49B10057" w14:textId="77777777" w:rsidR="00242E07" w:rsidRPr="008B7D7B" w:rsidRDefault="00242E07" w:rsidP="00832633">
            <w:pPr>
              <w:rPr>
                <w:color w:val="00558C" w:themeColor="accent1"/>
              </w:rPr>
            </w:pPr>
          </w:p>
          <w:p w14:paraId="175267F0" w14:textId="77777777" w:rsidR="00242E07" w:rsidRPr="008B7D7B" w:rsidRDefault="00242E07" w:rsidP="00832633">
            <w:pPr>
              <w:rPr>
                <w:color w:val="00558C" w:themeColor="accent1"/>
              </w:rPr>
            </w:pPr>
          </w:p>
          <w:p w14:paraId="13056326" w14:textId="77777777" w:rsidR="00242E07" w:rsidRPr="008B7D7B" w:rsidRDefault="00242E07" w:rsidP="00832633">
            <w:pPr>
              <w:rPr>
                <w:color w:val="00558C" w:themeColor="accent1"/>
              </w:rPr>
            </w:pPr>
          </w:p>
          <w:p w14:paraId="6DF1ECAC" w14:textId="0A8E5FFF" w:rsidR="00242E07" w:rsidRPr="008B7D7B" w:rsidRDefault="00242E07" w:rsidP="00832633">
            <w:pPr>
              <w:rPr>
                <w:color w:val="00558C" w:themeColor="accent1"/>
              </w:rPr>
            </w:pPr>
          </w:p>
        </w:tc>
      </w:tr>
      <w:tr w:rsidR="00832633" w:rsidRPr="000B6C88" w14:paraId="4EFA2C40" w14:textId="77777777" w:rsidTr="00693220">
        <w:trPr>
          <w:trHeight w:val="360"/>
        </w:trPr>
        <w:tc>
          <w:tcPr>
            <w:tcW w:w="9072" w:type="dxa"/>
          </w:tcPr>
          <w:p w14:paraId="18E86CAF" w14:textId="77777777" w:rsidR="00242E07" w:rsidRPr="008B7D7B" w:rsidRDefault="00242E07" w:rsidP="009F65BA">
            <w:pPr>
              <w:pStyle w:val="Subtitle"/>
              <w:rPr>
                <w:color w:val="00558C" w:themeColor="accent1"/>
              </w:rPr>
            </w:pPr>
          </w:p>
          <w:p w14:paraId="1FE2F393" w14:textId="77777777" w:rsidR="00242E07" w:rsidRPr="008B7D7B" w:rsidRDefault="00242E07" w:rsidP="009F65BA">
            <w:pPr>
              <w:pStyle w:val="Subtitle"/>
              <w:rPr>
                <w:color w:val="00558C" w:themeColor="accent1"/>
              </w:rPr>
            </w:pPr>
          </w:p>
          <w:p w14:paraId="10253EC5" w14:textId="77777777" w:rsidR="00242E07" w:rsidRPr="008B7D7B" w:rsidRDefault="00242E07" w:rsidP="009F65BA">
            <w:pPr>
              <w:pStyle w:val="Subtitle"/>
              <w:rPr>
                <w:color w:val="00558C" w:themeColor="accent1"/>
              </w:rPr>
            </w:pPr>
          </w:p>
          <w:p w14:paraId="615E9167" w14:textId="77777777" w:rsidR="00242E07" w:rsidRPr="008B7D7B" w:rsidRDefault="00242E07" w:rsidP="009F65BA">
            <w:pPr>
              <w:pStyle w:val="Subtitle"/>
              <w:rPr>
                <w:color w:val="00558C" w:themeColor="accent1"/>
              </w:rPr>
            </w:pPr>
          </w:p>
          <w:p w14:paraId="159C04EC" w14:textId="77777777" w:rsidR="00242E07" w:rsidRPr="008B7D7B" w:rsidRDefault="00242E07" w:rsidP="009F65BA">
            <w:pPr>
              <w:pStyle w:val="Subtitle"/>
              <w:rPr>
                <w:color w:val="00558C" w:themeColor="accent1"/>
              </w:rPr>
            </w:pPr>
          </w:p>
          <w:p w14:paraId="20C894C2" w14:textId="77777777" w:rsidR="00242E07" w:rsidRPr="008B7D7B" w:rsidRDefault="00242E07" w:rsidP="009F65BA">
            <w:pPr>
              <w:pStyle w:val="Subtitle"/>
              <w:rPr>
                <w:color w:val="00558C" w:themeColor="accent1"/>
              </w:rPr>
            </w:pPr>
          </w:p>
          <w:p w14:paraId="14EBB60A" w14:textId="4D12A6CE" w:rsidR="00EC43B8" w:rsidRPr="008B7D7B" w:rsidRDefault="00FB0968" w:rsidP="009F65BA">
            <w:pPr>
              <w:pStyle w:val="Subtitle"/>
              <w:rPr>
                <w:color w:val="00558C" w:themeColor="accent1"/>
                <w:sz w:val="50"/>
                <w:szCs w:val="50"/>
              </w:rPr>
            </w:pPr>
            <w:r w:rsidRPr="008B7D7B">
              <w:rPr>
                <w:color w:val="00558C" w:themeColor="accent1"/>
                <w:sz w:val="50"/>
                <w:szCs w:val="50"/>
              </w:rPr>
              <w:t xml:space="preserve">Edition </w:t>
            </w:r>
            <w:r w:rsidR="000B6C88">
              <w:rPr>
                <w:color w:val="00558C" w:themeColor="accent1"/>
                <w:sz w:val="50"/>
                <w:szCs w:val="50"/>
              </w:rPr>
              <w:t>4.0</w:t>
            </w:r>
          </w:p>
          <w:p w14:paraId="14FE2077" w14:textId="5601A0E2" w:rsidR="00242E07" w:rsidRPr="008B7D7B" w:rsidRDefault="000B6C88" w:rsidP="00242E07">
            <w:pPr>
              <w:pStyle w:val="Subtitle"/>
              <w:rPr>
                <w:color w:val="00558C" w:themeColor="accent1"/>
                <w:sz w:val="28"/>
                <w:szCs w:val="28"/>
              </w:rPr>
            </w:pPr>
            <w:r>
              <w:rPr>
                <w:color w:val="00558C" w:themeColor="accent1"/>
                <w:sz w:val="28"/>
                <w:szCs w:val="28"/>
              </w:rPr>
              <w:t>December</w:t>
            </w:r>
            <w:r w:rsidR="00242E07" w:rsidRPr="008B7D7B">
              <w:rPr>
                <w:color w:val="00558C" w:themeColor="accent1"/>
                <w:sz w:val="28"/>
                <w:szCs w:val="28"/>
              </w:rPr>
              <w:t xml:space="preserve"> 202</w:t>
            </w:r>
            <w:r>
              <w:rPr>
                <w:color w:val="00558C" w:themeColor="accent1"/>
                <w:sz w:val="28"/>
                <w:szCs w:val="28"/>
              </w:rPr>
              <w:t>2</w:t>
            </w:r>
          </w:p>
          <w:p w14:paraId="5672B36D" w14:textId="77777777" w:rsidR="00242E07" w:rsidRPr="008B7D7B" w:rsidRDefault="00242E07" w:rsidP="00242E07">
            <w:pPr>
              <w:rPr>
                <w:color w:val="00558C" w:themeColor="accent1"/>
                <w:lang w:val="en-GB"/>
              </w:rPr>
            </w:pPr>
          </w:p>
          <w:p w14:paraId="39D58272" w14:textId="143CDF9C" w:rsidR="00242E07" w:rsidRPr="000B6C88" w:rsidRDefault="00242E07" w:rsidP="00242E07">
            <w:pPr>
              <w:pStyle w:val="Subtitle"/>
              <w:rPr>
                <w:color w:val="00558C" w:themeColor="accent1"/>
                <w:sz w:val="28"/>
                <w:szCs w:val="28"/>
              </w:rPr>
            </w:pPr>
            <w:r w:rsidRPr="000B6C88">
              <w:rPr>
                <w:caps w:val="0"/>
                <w:color w:val="00558C" w:themeColor="accent1"/>
                <w:sz w:val="28"/>
                <w:szCs w:val="28"/>
              </w:rPr>
              <w:t>urn:mrn:iala:pub:p0001:ed</w:t>
            </w:r>
            <w:r w:rsidR="000B6C88" w:rsidRPr="000B6C88">
              <w:rPr>
                <w:caps w:val="0"/>
                <w:color w:val="00558C" w:themeColor="accent1"/>
                <w:sz w:val="28"/>
                <w:szCs w:val="28"/>
              </w:rPr>
              <w:t>4.0</w:t>
            </w:r>
          </w:p>
        </w:tc>
      </w:tr>
    </w:tbl>
    <w:p w14:paraId="0AAB4915" w14:textId="77777777" w:rsidR="00FB0968" w:rsidRPr="000B6C88" w:rsidRDefault="00FB0968" w:rsidP="00832633">
      <w:pPr>
        <w:pStyle w:val="Textedesaisie"/>
        <w:rPr>
          <w:color w:val="FFFFFF" w:themeColor="background1"/>
          <w:lang w:val="en-GB"/>
        </w:rPr>
      </w:pPr>
    </w:p>
    <w:p w14:paraId="6E806F1C" w14:textId="3F930A60" w:rsidR="007E30DF" w:rsidRPr="000B6C88" w:rsidRDefault="00693220" w:rsidP="00832633">
      <w:pPr>
        <w:pStyle w:val="Textedesaisie"/>
        <w:rPr>
          <w:color w:val="FFFFFF" w:themeColor="background1"/>
          <w:lang w:val="en-GB"/>
        </w:rPr>
      </w:pPr>
      <w:r w:rsidRPr="003F4123">
        <w:rPr>
          <w:noProof/>
          <w:color w:val="FFFFFF" w:themeColor="background1"/>
          <w:lang w:val="de-DE"/>
        </w:rPr>
        <mc:AlternateContent>
          <mc:Choice Requires="wps">
            <w:drawing>
              <wp:anchor distT="0" distB="0" distL="114300" distR="114300" simplePos="0" relativeHeight="251658240" behindDoc="1" locked="1" layoutInCell="1" allowOverlap="1" wp14:anchorId="578F5628" wp14:editId="30E925A8">
                <wp:simplePos x="0" y="0"/>
                <wp:positionH relativeFrom="page">
                  <wp:posOffset>215900</wp:posOffset>
                </wp:positionH>
                <wp:positionV relativeFrom="page">
                  <wp:posOffset>4410075</wp:posOffset>
                </wp:positionV>
                <wp:extent cx="7128000" cy="5562000"/>
                <wp:effectExtent l="0" t="0" r="0" b="635"/>
                <wp:wrapNone/>
                <wp:docPr id="16" name="Text Box 16"/>
                <wp:cNvGraphicFramePr/>
                <a:graphic xmlns:a="http://schemas.openxmlformats.org/drawingml/2006/main">
                  <a:graphicData uri="http://schemas.microsoft.com/office/word/2010/wordprocessingShape">
                    <wps:wsp>
                      <wps:cNvSpPr txBox="1"/>
                      <wps:spPr>
                        <a:xfrm>
                          <a:off x="0" y="0"/>
                          <a:ext cx="7128000" cy="5562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leGrid"/>
                              <w:tblW w:w="11227" w:type="dxa"/>
                              <w:tblLayout w:type="fixed"/>
                              <w:tblCellMar>
                                <w:left w:w="0" w:type="dxa"/>
                                <w:right w:w="0" w:type="dxa"/>
                              </w:tblCellMar>
                              <w:tblLook w:val="04A0" w:firstRow="1" w:lastRow="0" w:firstColumn="1" w:lastColumn="0" w:noHBand="0" w:noVBand="1"/>
                            </w:tblPr>
                            <w:tblGrid>
                              <w:gridCol w:w="11227"/>
                            </w:tblGrid>
                            <w:tr w:rsidR="00693220" w14:paraId="36442CA7" w14:textId="77777777" w:rsidTr="00693220">
                              <w:trPr>
                                <w:trHeight w:hRule="exact" w:val="8760"/>
                              </w:trPr>
                              <w:tc>
                                <w:tcPr>
                                  <w:tcW w:w="11230" w:type="dxa"/>
                                  <w:tcBorders>
                                    <w:top w:val="nil"/>
                                    <w:left w:val="nil"/>
                                    <w:bottom w:val="nil"/>
                                    <w:right w:val="nil"/>
                                  </w:tcBorders>
                                </w:tcPr>
                                <w:p w14:paraId="77B35802" w14:textId="65C53B3F" w:rsidR="00693220" w:rsidRPr="00EC43B8" w:rsidRDefault="00693220" w:rsidP="00EC43B8">
                                  <w:pPr>
                                    <w:pStyle w:val="Visuel"/>
                                  </w:pPr>
                                </w:p>
                              </w:tc>
                            </w:tr>
                          </w:tbl>
                          <w:p w14:paraId="7071DA1B" w14:textId="77777777" w:rsidR="00693220" w:rsidRDefault="0069322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8F5628" id="_x0000_t202" coordsize="21600,21600" o:spt="202" path="m,l,21600r21600,l21600,xe">
                <v:stroke joinstyle="miter"/>
                <v:path gradientshapeok="t" o:connecttype="rect"/>
              </v:shapetype>
              <v:shape id="Text Box 16" o:spid="_x0000_s1026" type="#_x0000_t202" style="position:absolute;margin-left:17pt;margin-top:347.25pt;width:561.25pt;height:437.9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" filled="f" stroked="f" strokeweight=".5pt">
                <v:textbox inset="0,0,0,0">
                  <w:txbxContent>
                    <w:tbl>
                      <w:tblPr>
                        <w:tblStyle w:val="TableGrid"/>
                        <w:tblW w:w="11227" w:type="dxa"/>
                        <w:tblLayout w:type="fixed"/>
                        <w:tblCellMar>
                          <w:left w:w="0" w:type="dxa"/>
                          <w:right w:w="0" w:type="dxa"/>
                        </w:tblCellMar>
                        <w:tblLook w:val="04A0" w:firstRow="1" w:lastRow="0" w:firstColumn="1" w:lastColumn="0" w:noHBand="0" w:noVBand="1"/>
                      </w:tblPr>
                      <w:tblGrid>
                        <w:gridCol w:w="11227"/>
                      </w:tblGrid>
                      <w:tr w:rsidR="00693220" w14:paraId="36442CA7" w14:textId="77777777" w:rsidTr="00693220">
                        <w:trPr>
                          <w:trHeight w:hRule="exact" w:val="8760"/>
                        </w:trPr>
                        <w:tc>
                          <w:tcPr>
                            <w:tcW w:w="11230" w:type="dxa"/>
                            <w:tcBorders>
                              <w:top w:val="nil"/>
                              <w:left w:val="nil"/>
                              <w:bottom w:val="nil"/>
                              <w:right w:val="nil"/>
                            </w:tcBorders>
                          </w:tcPr>
                          <w:p w14:paraId="77B35802" w14:textId="65C53B3F" w:rsidR="00693220" w:rsidRPr="00EC43B8" w:rsidRDefault="00693220" w:rsidP="00EC43B8">
                            <w:pPr>
                              <w:pStyle w:val="Visuel"/>
                            </w:pPr>
                          </w:p>
                        </w:tc>
                      </w:tr>
                    </w:tbl>
                    <w:p w14:paraId="7071DA1B" w14:textId="77777777" w:rsidR="00693220" w:rsidRDefault="00693220"/>
                  </w:txbxContent>
                </v:textbox>
                <w10:wrap anchorx="page" anchory="page"/>
                <w10:anchorlock/>
              </v:shape>
            </w:pict>
          </mc:Fallback>
        </mc:AlternateContent>
      </w:r>
    </w:p>
    <w:p w14:paraId="61CA5A0E" w14:textId="77777777" w:rsidR="00EB6F3C" w:rsidRPr="000B6C88" w:rsidRDefault="00EB6F3C" w:rsidP="003274DB">
      <w:pPr>
        <w:rPr>
          <w:lang w:val="en-GB"/>
        </w:rPr>
        <w:sectPr w:rsidR="00EB6F3C" w:rsidRPr="000B6C88" w:rsidSect="00693220">
          <w:headerReference w:type="default" r:id="rId11"/>
          <w:type w:val="continuous"/>
          <w:pgSz w:w="11906" w:h="16838" w:code="9"/>
          <w:pgMar w:top="7428" w:right="1418" w:bottom="567" w:left="1418" w:header="567" w:footer="567" w:gutter="0"/>
          <w:cols w:space="708"/>
          <w:docGrid w:linePitch="360"/>
        </w:sectPr>
      </w:pPr>
    </w:p>
    <w:p w14:paraId="7442DC51" w14:textId="77777777" w:rsidR="00403149" w:rsidRPr="00A4584E" w:rsidRDefault="00403149" w:rsidP="00403149">
      <w:pPr>
        <w:pStyle w:val="ContentsRevisions"/>
        <w:tabs>
          <w:tab w:val="left" w:pos="8235"/>
        </w:tabs>
        <w:outlineLvl w:val="0"/>
      </w:pPr>
      <w:r w:rsidRPr="00A4584E">
        <w:lastRenderedPageBreak/>
        <w:t>Contents</w:t>
      </w:r>
    </w:p>
    <w:p w14:paraId="2AEDAA65" w14:textId="7AA1525F" w:rsidR="00452628" w:rsidRDefault="00452628" w:rsidP="00452628">
      <w:pPr>
        <w:pStyle w:val="Textedesaisie"/>
        <w:rPr>
          <w:caps/>
          <w:color w:val="00558C" w:themeColor="accent1"/>
        </w:rPr>
      </w:pPr>
    </w:p>
    <w:p w14:paraId="7AAEC053" w14:textId="77777777" w:rsidR="00452628" w:rsidRDefault="00452628" w:rsidP="00452628">
      <w:pPr>
        <w:pStyle w:val="Textedesaisie"/>
        <w:rPr>
          <w:caps/>
          <w:color w:val="00558C" w:themeColor="accent1"/>
        </w:rPr>
      </w:pPr>
    </w:p>
    <w:p w14:paraId="390D3FC2" w14:textId="29711A6C" w:rsidR="008B7D7B" w:rsidRDefault="00452628" w:rsidP="008B7D7B">
      <w:pPr>
        <w:pStyle w:val="TOC1"/>
        <w:rPr>
          <w:rFonts w:eastAsiaTheme="minorEastAsia"/>
          <w:color w:val="auto"/>
          <w:lang w:val="en-GB" w:eastAsia="ko-KR"/>
        </w:rPr>
      </w:pPr>
      <w:r>
        <w:rPr>
          <w:caps/>
        </w:rPr>
        <w:fldChar w:fldCharType="begin"/>
      </w:r>
      <w:r>
        <w:rPr>
          <w:caps/>
        </w:rPr>
        <w:instrText xml:space="preserve"> TOC  \* MERGEFORMAT </w:instrText>
      </w:r>
      <w:r>
        <w:rPr>
          <w:caps/>
        </w:rPr>
        <w:fldChar w:fldCharType="separate"/>
      </w:r>
      <w:r w:rsidR="008B7D7B" w:rsidRPr="007625E6">
        <w:rPr>
          <w:rFonts w:ascii="Calibri" w:eastAsia="Calibri" w:hAnsi="Calibri"/>
          <w:color w:val="00548B"/>
          <w:w w:val="99"/>
        </w:rPr>
        <w:t>1.</w:t>
      </w:r>
      <w:r w:rsidR="008B7D7B">
        <w:rPr>
          <w:rFonts w:eastAsiaTheme="minorEastAsia"/>
          <w:color w:val="auto"/>
          <w:lang w:val="en-GB" w:eastAsia="ko-KR"/>
        </w:rPr>
        <w:tab/>
      </w:r>
      <w:r w:rsidR="008B7D7B" w:rsidRPr="007625E6">
        <w:rPr>
          <w:color w:val="00548B"/>
        </w:rPr>
        <w:t>INTRODUCTION</w:t>
      </w:r>
      <w:r w:rsidR="008B7D7B">
        <w:tab/>
      </w:r>
      <w:r w:rsidR="008B7D7B">
        <w:fldChar w:fldCharType="begin"/>
      </w:r>
      <w:r w:rsidR="008B7D7B">
        <w:instrText xml:space="preserve"> PAGEREF _Toc130880070 \h </w:instrText>
      </w:r>
      <w:r w:rsidR="008B7D7B">
        <w:fldChar w:fldCharType="separate"/>
      </w:r>
      <w:r w:rsidR="008B7D7B">
        <w:t>4</w:t>
      </w:r>
      <w:r w:rsidR="008B7D7B">
        <w:fldChar w:fldCharType="end"/>
      </w:r>
    </w:p>
    <w:p w14:paraId="4C53C5B9" w14:textId="63867CF5" w:rsidR="008B7D7B" w:rsidRDefault="008B7D7B" w:rsidP="008B7D7B">
      <w:pPr>
        <w:pStyle w:val="TOC1"/>
        <w:rPr>
          <w:rFonts w:eastAsiaTheme="minorEastAsia"/>
          <w:color w:val="auto"/>
          <w:lang w:val="en-GB" w:eastAsia="ko-KR"/>
        </w:rPr>
      </w:pPr>
      <w:r w:rsidRPr="007625E6">
        <w:rPr>
          <w:rFonts w:ascii="Calibri" w:eastAsia="Calibri" w:hAnsi="Calibri"/>
          <w:w w:val="99"/>
        </w:rPr>
        <w:t>2.</w:t>
      </w:r>
      <w:r>
        <w:rPr>
          <w:rFonts w:eastAsiaTheme="minorEastAsia"/>
          <w:color w:val="auto"/>
          <w:lang w:val="en-GB" w:eastAsia="ko-KR"/>
        </w:rPr>
        <w:tab/>
      </w:r>
      <w:r w:rsidRPr="007625E6">
        <w:t>GLOBAL MARITIME RELATED</w:t>
      </w:r>
      <w:r w:rsidRPr="007625E6">
        <w:rPr>
          <w:spacing w:val="-2"/>
        </w:rPr>
        <w:t xml:space="preserve"> </w:t>
      </w:r>
      <w:r w:rsidRPr="007625E6">
        <w:t>TRENDS</w:t>
      </w:r>
      <w:r>
        <w:tab/>
      </w:r>
      <w:r>
        <w:fldChar w:fldCharType="begin"/>
      </w:r>
      <w:r>
        <w:instrText xml:space="preserve"> PAGEREF _Toc130880071 \h </w:instrText>
      </w:r>
      <w:r>
        <w:fldChar w:fldCharType="separate"/>
      </w:r>
      <w:r>
        <w:t>4</w:t>
      </w:r>
      <w:r>
        <w:fldChar w:fldCharType="end"/>
      </w:r>
    </w:p>
    <w:p w14:paraId="44D538A7" w14:textId="42EDD0CE" w:rsidR="008B7D7B" w:rsidRDefault="008B7D7B" w:rsidP="008B7D7B">
      <w:pPr>
        <w:pStyle w:val="TOC1"/>
        <w:rPr>
          <w:rFonts w:eastAsiaTheme="minorEastAsia"/>
          <w:color w:val="auto"/>
          <w:lang w:val="en-GB" w:eastAsia="ko-KR"/>
        </w:rPr>
      </w:pPr>
      <w:r w:rsidRPr="007625E6">
        <w:rPr>
          <w:rFonts w:ascii="Calibri" w:eastAsia="Calibri" w:hAnsi="Calibri"/>
          <w:color w:val="00548B"/>
          <w:w w:val="99"/>
        </w:rPr>
        <w:t>3.</w:t>
      </w:r>
      <w:r>
        <w:rPr>
          <w:rFonts w:eastAsiaTheme="minorEastAsia"/>
          <w:color w:val="auto"/>
          <w:lang w:val="en-GB" w:eastAsia="ko-KR"/>
        </w:rPr>
        <w:tab/>
      </w:r>
      <w:r w:rsidRPr="007625E6">
        <w:rPr>
          <w:color w:val="00548B"/>
        </w:rPr>
        <w:t>STRATEGIC INITIATIVES</w:t>
      </w:r>
      <w:r>
        <w:tab/>
      </w:r>
      <w:r>
        <w:fldChar w:fldCharType="begin"/>
      </w:r>
      <w:r>
        <w:instrText xml:space="preserve"> PAGEREF _Toc130880072 \h </w:instrText>
      </w:r>
      <w:r>
        <w:fldChar w:fldCharType="separate"/>
      </w:r>
      <w:r>
        <w:t>6</w:t>
      </w:r>
      <w:r>
        <w:fldChar w:fldCharType="end"/>
      </w:r>
    </w:p>
    <w:p w14:paraId="1DE60BE1" w14:textId="42EB2E77" w:rsidR="00452628" w:rsidRDefault="00452628" w:rsidP="00251375">
      <w:pPr>
        <w:pStyle w:val="Textedesaisie"/>
        <w:spacing w:line="360" w:lineRule="auto"/>
        <w:rPr>
          <w:caps/>
          <w:color w:val="00558C" w:themeColor="accent1"/>
        </w:rPr>
      </w:pPr>
      <w:r>
        <w:rPr>
          <w:caps/>
          <w:color w:val="00558C" w:themeColor="accent1"/>
        </w:rPr>
        <w:fldChar w:fldCharType="end"/>
      </w:r>
      <w:r w:rsidRPr="00452628">
        <w:rPr>
          <w:caps/>
          <w:color w:val="00558C" w:themeColor="accent1"/>
        </w:rPr>
        <w:br w:type="page"/>
      </w:r>
    </w:p>
    <w:p w14:paraId="71317FB6" w14:textId="75E239E6" w:rsidR="00A8462A" w:rsidRDefault="00A8462A" w:rsidP="00452628">
      <w:pPr>
        <w:pStyle w:val="Textedesaisie"/>
        <w:rPr>
          <w:caps/>
          <w:color w:val="00558C" w:themeColor="accent1"/>
        </w:rPr>
      </w:pPr>
    </w:p>
    <w:p w14:paraId="02D4245E" w14:textId="77777777" w:rsidR="00A8462A" w:rsidRDefault="00A8462A" w:rsidP="00452628">
      <w:pPr>
        <w:pStyle w:val="Textedesaisie"/>
        <w:rPr>
          <w:caps/>
          <w:color w:val="00558C" w:themeColor="accent1"/>
        </w:rPr>
      </w:pPr>
    </w:p>
    <w:p w14:paraId="7808AA1D" w14:textId="77777777" w:rsidR="00631EA9" w:rsidRPr="00646A0A" w:rsidRDefault="00631EA9" w:rsidP="00631EA9">
      <w:pPr>
        <w:pStyle w:val="ContentsRevisions"/>
        <w:outlineLvl w:val="0"/>
        <w:rPr>
          <w:rFonts w:asciiTheme="majorHAnsi" w:eastAsiaTheme="majorEastAsia" w:hAnsiTheme="majorHAnsi" w:cstheme="majorBidi"/>
          <w:color w:val="00558C" w:themeColor="accent1"/>
          <w:sz w:val="24"/>
          <w:szCs w:val="24"/>
        </w:rPr>
      </w:pPr>
      <w:r w:rsidRPr="00646A0A">
        <w:t>Document Revision</w:t>
      </w:r>
    </w:p>
    <w:p w14:paraId="1EC64E38" w14:textId="77777777" w:rsidR="00E5249E" w:rsidRDefault="00E5249E" w:rsidP="00452628">
      <w:pPr>
        <w:pStyle w:val="Textedesaisie"/>
        <w:rPr>
          <w:caps/>
          <w:color w:val="00558C" w:themeColor="accent1"/>
        </w:rPr>
      </w:pPr>
    </w:p>
    <w:p w14:paraId="0AE510FA" w14:textId="77777777" w:rsidR="00E5249E" w:rsidRDefault="00E5249E" w:rsidP="00452628">
      <w:pPr>
        <w:pStyle w:val="Textedesaisie"/>
        <w:rPr>
          <w:caps/>
          <w:color w:val="00558C" w:themeColor="accent1"/>
        </w:rPr>
      </w:pPr>
    </w:p>
    <w:p w14:paraId="1E95CF08" w14:textId="77777777" w:rsidR="0020031A" w:rsidRPr="0020031A" w:rsidRDefault="0020031A" w:rsidP="0020031A">
      <w:pPr>
        <w:spacing w:before="120" w:after="120"/>
        <w:jc w:val="both"/>
        <w:outlineLvl w:val="0"/>
        <w:rPr>
          <w:sz w:val="22"/>
          <w:lang w:val="en-GB"/>
        </w:rPr>
      </w:pPr>
      <w:r w:rsidRPr="0020031A">
        <w:rPr>
          <w:sz w:val="22"/>
          <w:lang w:val="en-GB"/>
        </w:rPr>
        <w:t>Revisions to this document are to be noted in the table prior to the issue of a revised document.</w:t>
      </w:r>
    </w:p>
    <w:tbl>
      <w:tblPr>
        <w:tblStyle w:val="TableNormal1"/>
        <w:tblW w:w="9571" w:type="dxa"/>
        <w:tblInd w:w="107" w:type="dxa"/>
        <w:tblLayout w:type="fixed"/>
        <w:tblLook w:val="01E0" w:firstRow="1" w:lastRow="1" w:firstColumn="1" w:lastColumn="1" w:noHBand="0" w:noVBand="0"/>
      </w:tblPr>
      <w:tblGrid>
        <w:gridCol w:w="2015"/>
        <w:gridCol w:w="4366"/>
        <w:gridCol w:w="3190"/>
      </w:tblGrid>
      <w:tr w:rsidR="0020031A" w14:paraId="30DD5F20" w14:textId="77777777" w:rsidTr="00422FE8">
        <w:trPr>
          <w:trHeight w:val="445"/>
        </w:trPr>
        <w:tc>
          <w:tcPr>
            <w:tcW w:w="2015" w:type="dxa"/>
            <w:tcBorders>
              <w:top w:val="single" w:sz="4" w:space="0" w:color="000000"/>
              <w:left w:val="single" w:sz="4" w:space="0" w:color="000000"/>
              <w:bottom w:val="single" w:sz="4" w:space="0" w:color="000000"/>
              <w:right w:val="single" w:sz="4" w:space="0" w:color="000000"/>
            </w:tcBorders>
            <w:vAlign w:val="center"/>
          </w:tcPr>
          <w:p w14:paraId="743432C8" w14:textId="77777777" w:rsidR="0020031A" w:rsidRPr="001A2185" w:rsidRDefault="0020031A" w:rsidP="00422FE8">
            <w:pPr>
              <w:pStyle w:val="Tableheading"/>
              <w:rPr>
                <w:color w:val="00558C"/>
              </w:rPr>
            </w:pPr>
            <w:r w:rsidRPr="001A2185">
              <w:rPr>
                <w:color w:val="00558C"/>
              </w:rPr>
              <w:t>Date</w:t>
            </w:r>
          </w:p>
        </w:tc>
        <w:tc>
          <w:tcPr>
            <w:tcW w:w="4366" w:type="dxa"/>
            <w:tcBorders>
              <w:top w:val="single" w:sz="4" w:space="0" w:color="000000"/>
              <w:left w:val="single" w:sz="4" w:space="0" w:color="000000"/>
              <w:bottom w:val="single" w:sz="4" w:space="0" w:color="000000"/>
              <w:right w:val="single" w:sz="4" w:space="0" w:color="000000"/>
            </w:tcBorders>
            <w:vAlign w:val="center"/>
          </w:tcPr>
          <w:p w14:paraId="118D0A6F" w14:textId="77777777" w:rsidR="0020031A" w:rsidRPr="001A2185" w:rsidRDefault="0020031A" w:rsidP="00422FE8">
            <w:pPr>
              <w:pStyle w:val="TableParagraph"/>
              <w:spacing w:before="59"/>
              <w:ind w:left="103"/>
              <w:rPr>
                <w:rFonts w:eastAsiaTheme="minorHAnsi"/>
                <w:b/>
                <w:color w:val="00558C"/>
                <w:sz w:val="20"/>
                <w:lang w:val="en-GB"/>
              </w:rPr>
            </w:pPr>
            <w:r w:rsidRPr="001A2185">
              <w:rPr>
                <w:rFonts w:eastAsiaTheme="minorHAnsi"/>
                <w:b/>
                <w:color w:val="00558C"/>
                <w:sz w:val="20"/>
                <w:lang w:val="en-GB"/>
              </w:rPr>
              <w:t>Details</w:t>
            </w:r>
          </w:p>
        </w:tc>
        <w:tc>
          <w:tcPr>
            <w:tcW w:w="3190" w:type="dxa"/>
            <w:tcBorders>
              <w:top w:val="single" w:sz="4" w:space="0" w:color="000000"/>
              <w:left w:val="single" w:sz="4" w:space="0" w:color="000000"/>
              <w:bottom w:val="single" w:sz="4" w:space="0" w:color="000000"/>
              <w:right w:val="single" w:sz="4" w:space="0" w:color="000000"/>
            </w:tcBorders>
            <w:vAlign w:val="center"/>
          </w:tcPr>
          <w:p w14:paraId="6AD60DD4" w14:textId="77777777" w:rsidR="0020031A" w:rsidRPr="001A2185" w:rsidRDefault="0020031A" w:rsidP="00422FE8">
            <w:pPr>
              <w:pStyle w:val="TableParagraph"/>
              <w:spacing w:line="268" w:lineRule="exact"/>
              <w:ind w:left="103"/>
              <w:rPr>
                <w:rFonts w:eastAsiaTheme="minorHAnsi"/>
                <w:b/>
                <w:color w:val="00558C"/>
                <w:sz w:val="20"/>
                <w:lang w:val="en-GB"/>
              </w:rPr>
            </w:pPr>
            <w:r w:rsidRPr="001A2185">
              <w:rPr>
                <w:rFonts w:eastAsiaTheme="minorHAnsi"/>
                <w:b/>
                <w:color w:val="00558C"/>
                <w:sz w:val="20"/>
                <w:lang w:val="en-GB"/>
              </w:rPr>
              <w:t>Approval</w:t>
            </w:r>
          </w:p>
        </w:tc>
      </w:tr>
      <w:tr w:rsidR="0020031A" w14:paraId="0733C04A" w14:textId="77777777" w:rsidTr="00422FE8">
        <w:trPr>
          <w:trHeight w:val="445"/>
        </w:trPr>
        <w:tc>
          <w:tcPr>
            <w:tcW w:w="2015" w:type="dxa"/>
            <w:tcBorders>
              <w:top w:val="single" w:sz="4" w:space="0" w:color="000000"/>
              <w:left w:val="single" w:sz="4" w:space="0" w:color="000000"/>
              <w:bottom w:val="single" w:sz="4" w:space="0" w:color="000000"/>
              <w:right w:val="single" w:sz="4" w:space="0" w:color="000000"/>
            </w:tcBorders>
            <w:vAlign w:val="center"/>
          </w:tcPr>
          <w:p w14:paraId="379711B0" w14:textId="77777777" w:rsidR="0020031A" w:rsidRDefault="0020031A" w:rsidP="00422FE8">
            <w:pPr>
              <w:pStyle w:val="TableParagraph"/>
              <w:spacing w:before="59"/>
              <w:ind w:left="103"/>
              <w:rPr>
                <w:rFonts w:ascii="Calibri" w:eastAsia="Calibri" w:hAnsi="Calibri" w:cs="Calibri"/>
              </w:rPr>
            </w:pPr>
            <w:r>
              <w:rPr>
                <w:rFonts w:ascii="Calibri" w:eastAsia="Calibri" w:hAnsi="Calibri" w:cs="Calibri"/>
              </w:rPr>
              <w:t>17 June 2019</w:t>
            </w:r>
          </w:p>
        </w:tc>
        <w:tc>
          <w:tcPr>
            <w:tcW w:w="4366" w:type="dxa"/>
            <w:tcBorders>
              <w:top w:val="single" w:sz="4" w:space="0" w:color="000000"/>
              <w:left w:val="single" w:sz="4" w:space="0" w:color="000000"/>
              <w:bottom w:val="single" w:sz="4" w:space="0" w:color="000000"/>
              <w:right w:val="single" w:sz="4" w:space="0" w:color="000000"/>
            </w:tcBorders>
            <w:vAlign w:val="center"/>
          </w:tcPr>
          <w:p w14:paraId="398E5638" w14:textId="77777777" w:rsidR="0020031A" w:rsidRDefault="0020031A" w:rsidP="00422FE8">
            <w:pPr>
              <w:pStyle w:val="TableParagraph"/>
              <w:spacing w:before="55"/>
              <w:ind w:left="103"/>
              <w:rPr>
                <w:rFonts w:ascii="Calibri" w:eastAsia="Calibri" w:hAnsi="Calibri" w:cs="Calibri"/>
              </w:rPr>
            </w:pPr>
            <w:r>
              <w:rPr>
                <w:rFonts w:ascii="Calibri" w:eastAsia="Calibri" w:hAnsi="Calibri" w:cs="Calibri"/>
              </w:rPr>
              <w:t>1</w:t>
            </w:r>
            <w:r w:rsidRPr="00636512">
              <w:rPr>
                <w:rFonts w:ascii="Calibri" w:eastAsia="Calibri" w:hAnsi="Calibri" w:cs="Calibri"/>
                <w:vertAlign w:val="superscript"/>
              </w:rPr>
              <w:t>st</w:t>
            </w:r>
            <w:r>
              <w:rPr>
                <w:rFonts w:ascii="Calibri" w:eastAsia="Calibri" w:hAnsi="Calibri" w:cs="Calibri"/>
              </w:rPr>
              <w:t xml:space="preserve"> Edition as “White paper”</w:t>
            </w:r>
          </w:p>
        </w:tc>
        <w:tc>
          <w:tcPr>
            <w:tcW w:w="3190" w:type="dxa"/>
            <w:tcBorders>
              <w:top w:val="single" w:sz="4" w:space="0" w:color="000000"/>
              <w:left w:val="single" w:sz="4" w:space="0" w:color="000000"/>
              <w:bottom w:val="single" w:sz="4" w:space="0" w:color="000000"/>
              <w:right w:val="single" w:sz="4" w:space="0" w:color="000000"/>
            </w:tcBorders>
            <w:vAlign w:val="center"/>
          </w:tcPr>
          <w:p w14:paraId="248E6E8C" w14:textId="77777777" w:rsidR="0020031A" w:rsidRDefault="0020031A" w:rsidP="00422FE8">
            <w:pPr>
              <w:pStyle w:val="TableParagraph"/>
              <w:spacing w:line="268" w:lineRule="exact"/>
              <w:ind w:left="103"/>
              <w:rPr>
                <w:rFonts w:ascii="Calibri" w:eastAsia="Calibri" w:hAnsi="Calibri" w:cs="Calibri"/>
              </w:rPr>
            </w:pPr>
            <w:r>
              <w:rPr>
                <w:rFonts w:ascii="Calibri" w:eastAsia="Calibri" w:hAnsi="Calibri" w:cs="Calibri"/>
              </w:rPr>
              <w:t>Council 69</w:t>
            </w:r>
          </w:p>
        </w:tc>
      </w:tr>
      <w:tr w:rsidR="0020031A" w14:paraId="36B5DF8C" w14:textId="77777777" w:rsidTr="00422FE8">
        <w:trPr>
          <w:trHeight w:val="445"/>
        </w:trPr>
        <w:tc>
          <w:tcPr>
            <w:tcW w:w="2015" w:type="dxa"/>
            <w:tcBorders>
              <w:top w:val="single" w:sz="4" w:space="0" w:color="000000"/>
              <w:left w:val="single" w:sz="4" w:space="0" w:color="000000"/>
              <w:bottom w:val="single" w:sz="4" w:space="0" w:color="000000"/>
              <w:right w:val="single" w:sz="4" w:space="0" w:color="000000"/>
            </w:tcBorders>
            <w:vAlign w:val="center"/>
          </w:tcPr>
          <w:p w14:paraId="676478AC" w14:textId="77777777" w:rsidR="0020031A" w:rsidRDefault="0020031A" w:rsidP="00422FE8">
            <w:pPr>
              <w:pStyle w:val="TableParagraph"/>
              <w:spacing w:before="59"/>
              <w:ind w:left="103"/>
              <w:rPr>
                <w:rFonts w:ascii="Calibri" w:eastAsia="Calibri" w:hAnsi="Calibri" w:cs="Calibri"/>
              </w:rPr>
            </w:pPr>
            <w:r>
              <w:rPr>
                <w:rFonts w:ascii="Calibri" w:eastAsia="Calibri" w:hAnsi="Calibri" w:cs="Calibri"/>
              </w:rPr>
              <w:t>13 December 2019</w:t>
            </w:r>
          </w:p>
        </w:tc>
        <w:tc>
          <w:tcPr>
            <w:tcW w:w="4366" w:type="dxa"/>
            <w:tcBorders>
              <w:top w:val="single" w:sz="4" w:space="0" w:color="000000"/>
              <w:left w:val="single" w:sz="4" w:space="0" w:color="000000"/>
              <w:bottom w:val="single" w:sz="4" w:space="0" w:color="000000"/>
              <w:right w:val="single" w:sz="4" w:space="0" w:color="000000"/>
            </w:tcBorders>
            <w:vAlign w:val="center"/>
          </w:tcPr>
          <w:p w14:paraId="14765B9E" w14:textId="77777777" w:rsidR="0020031A" w:rsidRDefault="0020031A" w:rsidP="00422FE8">
            <w:pPr>
              <w:pStyle w:val="TableParagraph"/>
              <w:spacing w:before="59"/>
              <w:ind w:left="103"/>
              <w:rPr>
                <w:rFonts w:ascii="Calibri" w:eastAsia="Calibri" w:hAnsi="Calibri" w:cs="Calibri"/>
              </w:rPr>
            </w:pPr>
            <w:r>
              <w:rPr>
                <w:rFonts w:ascii="Calibri" w:eastAsia="Calibri" w:hAnsi="Calibri" w:cs="Calibri"/>
              </w:rPr>
              <w:t>Edition 1.1 Revision entire document</w:t>
            </w:r>
          </w:p>
        </w:tc>
        <w:tc>
          <w:tcPr>
            <w:tcW w:w="3190" w:type="dxa"/>
            <w:tcBorders>
              <w:top w:val="single" w:sz="4" w:space="0" w:color="000000"/>
              <w:left w:val="single" w:sz="4" w:space="0" w:color="000000"/>
              <w:bottom w:val="single" w:sz="4" w:space="0" w:color="000000"/>
              <w:right w:val="single" w:sz="4" w:space="0" w:color="000000"/>
            </w:tcBorders>
            <w:vAlign w:val="center"/>
          </w:tcPr>
          <w:p w14:paraId="1BA57CEA" w14:textId="77777777" w:rsidR="0020031A" w:rsidRDefault="0020031A" w:rsidP="00422FE8">
            <w:pPr>
              <w:pStyle w:val="TableParagraph"/>
              <w:spacing w:line="268" w:lineRule="exact"/>
              <w:ind w:left="103"/>
              <w:rPr>
                <w:rFonts w:ascii="Calibri" w:eastAsia="Calibri" w:hAnsi="Calibri" w:cs="Calibri"/>
              </w:rPr>
            </w:pPr>
            <w:r>
              <w:rPr>
                <w:rFonts w:ascii="Calibri" w:eastAsia="Calibri" w:hAnsi="Calibri" w:cs="Calibri"/>
              </w:rPr>
              <w:t>Council 70</w:t>
            </w:r>
          </w:p>
        </w:tc>
      </w:tr>
      <w:tr w:rsidR="0020031A" w14:paraId="137440D8" w14:textId="77777777" w:rsidTr="00422FE8">
        <w:trPr>
          <w:trHeight w:val="445"/>
        </w:trPr>
        <w:tc>
          <w:tcPr>
            <w:tcW w:w="2015" w:type="dxa"/>
            <w:tcBorders>
              <w:top w:val="single" w:sz="4" w:space="0" w:color="000000"/>
              <w:left w:val="single" w:sz="4" w:space="0" w:color="000000"/>
              <w:bottom w:val="single" w:sz="4" w:space="0" w:color="000000"/>
              <w:right w:val="single" w:sz="4" w:space="0" w:color="000000"/>
            </w:tcBorders>
            <w:vAlign w:val="center"/>
          </w:tcPr>
          <w:p w14:paraId="7A4DBCB9" w14:textId="77777777" w:rsidR="0020031A" w:rsidRDefault="0020031A" w:rsidP="00422FE8">
            <w:pPr>
              <w:pStyle w:val="TableParagraph"/>
              <w:spacing w:before="59"/>
              <w:ind w:left="103"/>
              <w:rPr>
                <w:rFonts w:ascii="Calibri" w:eastAsia="Calibri" w:hAnsi="Calibri" w:cs="Calibri"/>
              </w:rPr>
            </w:pPr>
            <w:r>
              <w:rPr>
                <w:rFonts w:ascii="Calibri" w:eastAsia="Calibri" w:hAnsi="Calibri" w:cs="Calibri"/>
              </w:rPr>
              <w:t>3 June 2020</w:t>
            </w:r>
          </w:p>
        </w:tc>
        <w:tc>
          <w:tcPr>
            <w:tcW w:w="4366" w:type="dxa"/>
            <w:tcBorders>
              <w:top w:val="single" w:sz="4" w:space="0" w:color="000000"/>
              <w:left w:val="single" w:sz="4" w:space="0" w:color="000000"/>
              <w:bottom w:val="single" w:sz="4" w:space="0" w:color="000000"/>
              <w:right w:val="single" w:sz="4" w:space="0" w:color="000000"/>
            </w:tcBorders>
            <w:vAlign w:val="center"/>
          </w:tcPr>
          <w:p w14:paraId="134DEE42" w14:textId="77777777" w:rsidR="0020031A" w:rsidRDefault="0020031A" w:rsidP="00422FE8">
            <w:pPr>
              <w:pStyle w:val="TableParagraph"/>
              <w:spacing w:line="268" w:lineRule="exact"/>
              <w:ind w:left="103"/>
              <w:rPr>
                <w:rFonts w:ascii="Calibri" w:eastAsia="Calibri" w:hAnsi="Calibri" w:cs="Calibri"/>
              </w:rPr>
            </w:pPr>
            <w:r>
              <w:rPr>
                <w:rFonts w:ascii="Calibri" w:eastAsia="Calibri" w:hAnsi="Calibri" w:cs="Calibri"/>
              </w:rPr>
              <w:t>Edition 1.2 Minor revision adding sustainability</w:t>
            </w:r>
          </w:p>
        </w:tc>
        <w:tc>
          <w:tcPr>
            <w:tcW w:w="3190" w:type="dxa"/>
            <w:tcBorders>
              <w:top w:val="single" w:sz="4" w:space="0" w:color="000000"/>
              <w:left w:val="single" w:sz="4" w:space="0" w:color="000000"/>
              <w:bottom w:val="single" w:sz="4" w:space="0" w:color="000000"/>
              <w:right w:val="single" w:sz="4" w:space="0" w:color="000000"/>
            </w:tcBorders>
            <w:vAlign w:val="center"/>
          </w:tcPr>
          <w:p w14:paraId="2FBA26EE" w14:textId="77777777" w:rsidR="0020031A" w:rsidRDefault="0020031A" w:rsidP="00422FE8">
            <w:pPr>
              <w:pStyle w:val="TableParagraph"/>
              <w:spacing w:before="59"/>
              <w:ind w:left="103"/>
              <w:rPr>
                <w:rFonts w:ascii="Calibri" w:eastAsia="Calibri" w:hAnsi="Calibri" w:cs="Calibri"/>
              </w:rPr>
            </w:pPr>
            <w:r>
              <w:rPr>
                <w:rFonts w:ascii="Calibri" w:eastAsia="Calibri" w:hAnsi="Calibri" w:cs="Calibri"/>
              </w:rPr>
              <w:t>Council 71</w:t>
            </w:r>
          </w:p>
        </w:tc>
      </w:tr>
      <w:tr w:rsidR="00D460AA" w14:paraId="6F247595" w14:textId="77777777" w:rsidTr="008A7A48">
        <w:trPr>
          <w:trHeight w:val="445"/>
        </w:trPr>
        <w:tc>
          <w:tcPr>
            <w:tcW w:w="2015" w:type="dxa"/>
            <w:tcBorders>
              <w:top w:val="single" w:sz="4" w:space="0" w:color="000000"/>
              <w:left w:val="single" w:sz="4" w:space="0" w:color="000000"/>
              <w:bottom w:val="single" w:sz="4" w:space="0" w:color="000000"/>
              <w:right w:val="single" w:sz="4" w:space="0" w:color="000000"/>
            </w:tcBorders>
          </w:tcPr>
          <w:p w14:paraId="6DE863C6" w14:textId="158712E7" w:rsidR="00D460AA" w:rsidRPr="00F07ADE" w:rsidRDefault="00D460AA" w:rsidP="00D460AA">
            <w:pPr>
              <w:pStyle w:val="TableParagraph"/>
              <w:spacing w:before="59"/>
              <w:ind w:left="103"/>
              <w:rPr>
                <w:rFonts w:ascii="Calibri" w:eastAsia="Calibri" w:hAnsi="Calibri" w:cs="Calibri"/>
              </w:rPr>
            </w:pPr>
            <w:r>
              <w:rPr>
                <w:lang w:eastAsia="zh-CN"/>
              </w:rPr>
              <w:t>10 December 2020</w:t>
            </w:r>
          </w:p>
        </w:tc>
        <w:tc>
          <w:tcPr>
            <w:tcW w:w="4366" w:type="dxa"/>
            <w:tcBorders>
              <w:top w:val="single" w:sz="4" w:space="0" w:color="000000"/>
              <w:left w:val="single" w:sz="4" w:space="0" w:color="000000"/>
              <w:bottom w:val="single" w:sz="4" w:space="0" w:color="000000"/>
              <w:right w:val="single" w:sz="4" w:space="0" w:color="000000"/>
            </w:tcBorders>
          </w:tcPr>
          <w:p w14:paraId="0748A3CF" w14:textId="79ECF5D7" w:rsidR="00D460AA" w:rsidRPr="00F07ADE" w:rsidRDefault="00D460AA" w:rsidP="00D460AA">
            <w:pPr>
              <w:pStyle w:val="TableParagraph"/>
              <w:spacing w:before="59"/>
              <w:ind w:left="103"/>
              <w:rPr>
                <w:rFonts w:ascii="Calibri" w:eastAsia="Calibri" w:hAnsi="Calibri" w:cs="Calibri"/>
              </w:rPr>
            </w:pPr>
            <w:r>
              <w:rPr>
                <w:rFonts w:ascii="Calibri" w:eastAsia="Calibri" w:hAnsi="Calibri" w:cs="Calibri"/>
              </w:rPr>
              <w:t>Edition 2.0</w:t>
            </w:r>
            <w:r>
              <w:rPr>
                <w:lang w:eastAsia="zh-CN"/>
              </w:rPr>
              <w:t xml:space="preserve"> Revised text for Point 3 and points added in section 2 and section 4</w:t>
            </w:r>
          </w:p>
        </w:tc>
        <w:tc>
          <w:tcPr>
            <w:tcW w:w="3190" w:type="dxa"/>
            <w:tcBorders>
              <w:top w:val="single" w:sz="4" w:space="0" w:color="000000"/>
              <w:left w:val="single" w:sz="4" w:space="0" w:color="000000"/>
              <w:bottom w:val="single" w:sz="4" w:space="0" w:color="000000"/>
              <w:right w:val="single" w:sz="4" w:space="0" w:color="000000"/>
            </w:tcBorders>
          </w:tcPr>
          <w:p w14:paraId="08C0FFDD" w14:textId="12A035B7" w:rsidR="00D460AA" w:rsidRPr="00F07ADE" w:rsidRDefault="00D460AA" w:rsidP="00D460AA">
            <w:pPr>
              <w:pStyle w:val="TableParagraph"/>
              <w:spacing w:before="59"/>
              <w:ind w:left="103"/>
              <w:rPr>
                <w:rFonts w:ascii="Calibri" w:eastAsia="Calibri" w:hAnsi="Calibri" w:cs="Calibri"/>
              </w:rPr>
            </w:pPr>
            <w:r>
              <w:rPr>
                <w:lang w:eastAsia="zh-CN"/>
              </w:rPr>
              <w:t>Council 72</w:t>
            </w:r>
          </w:p>
        </w:tc>
      </w:tr>
      <w:tr w:rsidR="00D460AA" w14:paraId="23AE5E00" w14:textId="77777777" w:rsidTr="008A7A48">
        <w:trPr>
          <w:trHeight w:val="445"/>
        </w:trPr>
        <w:tc>
          <w:tcPr>
            <w:tcW w:w="2015" w:type="dxa"/>
            <w:tcBorders>
              <w:top w:val="single" w:sz="4" w:space="0" w:color="000000"/>
              <w:left w:val="single" w:sz="4" w:space="0" w:color="000000"/>
              <w:bottom w:val="single" w:sz="4" w:space="0" w:color="000000"/>
              <w:right w:val="single" w:sz="4" w:space="0" w:color="000000"/>
            </w:tcBorders>
          </w:tcPr>
          <w:p w14:paraId="3E1601EF" w14:textId="273963A8" w:rsidR="00D460AA" w:rsidRPr="00F07ADE" w:rsidRDefault="00D460AA" w:rsidP="00D460AA">
            <w:pPr>
              <w:pStyle w:val="TableParagraph"/>
              <w:spacing w:before="59"/>
              <w:ind w:left="103"/>
              <w:rPr>
                <w:rFonts w:ascii="Calibri" w:eastAsia="Calibri" w:hAnsi="Calibri" w:cs="Calibri"/>
              </w:rPr>
            </w:pPr>
            <w:r>
              <w:t>14 December 2021</w:t>
            </w:r>
          </w:p>
        </w:tc>
        <w:tc>
          <w:tcPr>
            <w:tcW w:w="4366" w:type="dxa"/>
            <w:tcBorders>
              <w:top w:val="single" w:sz="4" w:space="0" w:color="000000"/>
              <w:left w:val="single" w:sz="4" w:space="0" w:color="000000"/>
              <w:bottom w:val="single" w:sz="4" w:space="0" w:color="000000"/>
              <w:right w:val="single" w:sz="4" w:space="0" w:color="000000"/>
            </w:tcBorders>
          </w:tcPr>
          <w:p w14:paraId="6D550078" w14:textId="5FB0E405" w:rsidR="00D460AA" w:rsidRPr="00F07ADE" w:rsidRDefault="00D460AA" w:rsidP="00D460AA">
            <w:pPr>
              <w:pStyle w:val="TableParagraph"/>
              <w:spacing w:before="59"/>
              <w:ind w:left="103"/>
              <w:rPr>
                <w:rFonts w:ascii="Calibri" w:eastAsia="Calibri" w:hAnsi="Calibri" w:cs="Calibri"/>
              </w:rPr>
            </w:pPr>
            <w:r>
              <w:t>Edition 3.0 Deletion of old point 5 and 6 and revision of old point 10 (new point 8).</w:t>
            </w:r>
          </w:p>
        </w:tc>
        <w:tc>
          <w:tcPr>
            <w:tcW w:w="3190" w:type="dxa"/>
            <w:tcBorders>
              <w:top w:val="single" w:sz="4" w:space="0" w:color="000000"/>
              <w:left w:val="single" w:sz="4" w:space="0" w:color="000000"/>
              <w:bottom w:val="single" w:sz="4" w:space="0" w:color="000000"/>
              <w:right w:val="single" w:sz="4" w:space="0" w:color="000000"/>
            </w:tcBorders>
          </w:tcPr>
          <w:p w14:paraId="70FFE2D8" w14:textId="2028724E" w:rsidR="00D460AA" w:rsidRPr="00F07ADE" w:rsidRDefault="00D460AA" w:rsidP="00D460AA">
            <w:pPr>
              <w:pStyle w:val="TableParagraph"/>
              <w:spacing w:before="59"/>
              <w:ind w:left="103"/>
              <w:rPr>
                <w:rFonts w:ascii="Calibri" w:eastAsia="Calibri" w:hAnsi="Calibri" w:cs="Calibri"/>
              </w:rPr>
            </w:pPr>
            <w:r>
              <w:t>Council 74</w:t>
            </w:r>
          </w:p>
        </w:tc>
      </w:tr>
      <w:tr w:rsidR="00D460AA" w14:paraId="50618E17" w14:textId="77777777" w:rsidTr="00422FE8">
        <w:trPr>
          <w:trHeight w:val="445"/>
        </w:trPr>
        <w:tc>
          <w:tcPr>
            <w:tcW w:w="2015" w:type="dxa"/>
            <w:tcBorders>
              <w:top w:val="single" w:sz="4" w:space="0" w:color="000000"/>
              <w:left w:val="single" w:sz="4" w:space="0" w:color="000000"/>
              <w:bottom w:val="single" w:sz="4" w:space="0" w:color="000000"/>
              <w:right w:val="single" w:sz="4" w:space="0" w:color="000000"/>
            </w:tcBorders>
            <w:vAlign w:val="center"/>
          </w:tcPr>
          <w:p w14:paraId="0E8251B2" w14:textId="56365052" w:rsidR="00D460AA" w:rsidRPr="00F07ADE" w:rsidRDefault="00203CEF" w:rsidP="00D460AA">
            <w:pPr>
              <w:pStyle w:val="TableParagraph"/>
              <w:spacing w:before="59"/>
              <w:ind w:left="103"/>
              <w:rPr>
                <w:rFonts w:ascii="Calibri" w:eastAsia="Calibri" w:hAnsi="Calibri" w:cs="Calibri"/>
              </w:rPr>
            </w:pPr>
            <w:r>
              <w:rPr>
                <w:rFonts w:ascii="Calibri" w:eastAsia="Calibri" w:hAnsi="Calibri" w:cs="Calibri"/>
              </w:rPr>
              <w:t>16 December 2022</w:t>
            </w:r>
          </w:p>
        </w:tc>
        <w:tc>
          <w:tcPr>
            <w:tcW w:w="4366" w:type="dxa"/>
            <w:tcBorders>
              <w:top w:val="single" w:sz="4" w:space="0" w:color="000000"/>
              <w:left w:val="single" w:sz="4" w:space="0" w:color="000000"/>
              <w:bottom w:val="single" w:sz="4" w:space="0" w:color="000000"/>
              <w:right w:val="single" w:sz="4" w:space="0" w:color="000000"/>
            </w:tcBorders>
            <w:vAlign w:val="center"/>
          </w:tcPr>
          <w:p w14:paraId="3884C652" w14:textId="394ECF5A" w:rsidR="00D460AA" w:rsidRPr="00F07ADE" w:rsidRDefault="00203CEF" w:rsidP="00D460AA">
            <w:pPr>
              <w:pStyle w:val="TableParagraph"/>
              <w:spacing w:before="59"/>
              <w:ind w:left="103"/>
              <w:rPr>
                <w:rFonts w:ascii="Calibri" w:eastAsia="Calibri" w:hAnsi="Calibri" w:cs="Calibri"/>
              </w:rPr>
            </w:pPr>
            <w:r>
              <w:rPr>
                <w:rFonts w:ascii="Calibri" w:eastAsia="Calibri" w:hAnsi="Calibri" w:cs="Calibri"/>
              </w:rPr>
              <w:t xml:space="preserve">Edition 4.0 </w:t>
            </w:r>
            <w:r w:rsidR="00F34988">
              <w:rPr>
                <w:rFonts w:ascii="Calibri" w:eastAsia="Calibri" w:hAnsi="Calibri" w:cs="Calibri"/>
              </w:rPr>
              <w:t>Revision entire document</w:t>
            </w:r>
          </w:p>
        </w:tc>
        <w:tc>
          <w:tcPr>
            <w:tcW w:w="3190" w:type="dxa"/>
            <w:tcBorders>
              <w:top w:val="single" w:sz="4" w:space="0" w:color="000000"/>
              <w:left w:val="single" w:sz="4" w:space="0" w:color="000000"/>
              <w:bottom w:val="single" w:sz="4" w:space="0" w:color="000000"/>
              <w:right w:val="single" w:sz="4" w:space="0" w:color="000000"/>
            </w:tcBorders>
            <w:vAlign w:val="center"/>
          </w:tcPr>
          <w:p w14:paraId="58B91B84" w14:textId="1729A7A5" w:rsidR="00D460AA" w:rsidRPr="00F07ADE" w:rsidRDefault="00F34988" w:rsidP="00D460AA">
            <w:pPr>
              <w:pStyle w:val="TableParagraph"/>
              <w:spacing w:before="59"/>
              <w:ind w:left="103"/>
              <w:rPr>
                <w:rFonts w:ascii="Calibri" w:eastAsia="Calibri" w:hAnsi="Calibri" w:cs="Calibri"/>
              </w:rPr>
            </w:pPr>
            <w:r>
              <w:rPr>
                <w:rFonts w:ascii="Calibri" w:eastAsia="Calibri" w:hAnsi="Calibri" w:cs="Calibri"/>
              </w:rPr>
              <w:t>Council 76</w:t>
            </w:r>
          </w:p>
        </w:tc>
      </w:tr>
    </w:tbl>
    <w:p w14:paraId="64BFCD16" w14:textId="77777777" w:rsidR="0020031A" w:rsidRDefault="0020031A" w:rsidP="0020031A"/>
    <w:p w14:paraId="2D2BBDDA" w14:textId="77777777" w:rsidR="0020031A" w:rsidRPr="00F20ADF" w:rsidRDefault="0020031A" w:rsidP="0020031A"/>
    <w:p w14:paraId="3FAAD898" w14:textId="77777777" w:rsidR="00E5249E" w:rsidRDefault="00E5249E" w:rsidP="00452628">
      <w:pPr>
        <w:pStyle w:val="Textedesaisie"/>
        <w:rPr>
          <w:caps/>
          <w:color w:val="00558C" w:themeColor="accent1"/>
        </w:rPr>
      </w:pPr>
    </w:p>
    <w:p w14:paraId="00B03008" w14:textId="77777777" w:rsidR="00E5249E" w:rsidRDefault="00E5249E" w:rsidP="00452628">
      <w:pPr>
        <w:pStyle w:val="Textedesaisie"/>
        <w:rPr>
          <w:caps/>
          <w:color w:val="00558C" w:themeColor="accent1"/>
        </w:rPr>
      </w:pPr>
    </w:p>
    <w:p w14:paraId="2C7F615D" w14:textId="77777777" w:rsidR="00E5249E" w:rsidRDefault="00E5249E" w:rsidP="00452628">
      <w:pPr>
        <w:pStyle w:val="Textedesaisie"/>
        <w:rPr>
          <w:caps/>
          <w:color w:val="00558C" w:themeColor="accent1"/>
        </w:rPr>
      </w:pPr>
    </w:p>
    <w:p w14:paraId="55E8D69D" w14:textId="77777777" w:rsidR="00E5249E" w:rsidRDefault="00E5249E" w:rsidP="00452628">
      <w:pPr>
        <w:pStyle w:val="Textedesaisie"/>
        <w:rPr>
          <w:caps/>
          <w:color w:val="00558C" w:themeColor="accent1"/>
        </w:rPr>
      </w:pPr>
    </w:p>
    <w:p w14:paraId="75E27325" w14:textId="77777777" w:rsidR="00E5249E" w:rsidRDefault="00E5249E" w:rsidP="00452628">
      <w:pPr>
        <w:pStyle w:val="Textedesaisie"/>
        <w:rPr>
          <w:caps/>
          <w:color w:val="00558C" w:themeColor="accent1"/>
        </w:rPr>
      </w:pPr>
    </w:p>
    <w:p w14:paraId="2D515DFB" w14:textId="77777777" w:rsidR="00E5249E" w:rsidRDefault="00E5249E" w:rsidP="00452628">
      <w:pPr>
        <w:pStyle w:val="Textedesaisie"/>
        <w:rPr>
          <w:caps/>
          <w:color w:val="00558C" w:themeColor="accent1"/>
        </w:rPr>
      </w:pPr>
    </w:p>
    <w:p w14:paraId="5CCB7D28" w14:textId="77777777" w:rsidR="00E5249E" w:rsidRDefault="00E5249E" w:rsidP="00452628">
      <w:pPr>
        <w:pStyle w:val="Textedesaisie"/>
        <w:rPr>
          <w:caps/>
          <w:color w:val="00558C" w:themeColor="accent1"/>
        </w:rPr>
      </w:pPr>
    </w:p>
    <w:p w14:paraId="6EDC474F" w14:textId="77777777" w:rsidR="00E5249E" w:rsidRDefault="00E5249E" w:rsidP="00452628">
      <w:pPr>
        <w:pStyle w:val="Textedesaisie"/>
        <w:rPr>
          <w:caps/>
          <w:color w:val="00558C" w:themeColor="accent1"/>
        </w:rPr>
      </w:pPr>
    </w:p>
    <w:p w14:paraId="44775245" w14:textId="77777777" w:rsidR="00E5249E" w:rsidRDefault="00E5249E" w:rsidP="00452628">
      <w:pPr>
        <w:pStyle w:val="Textedesaisie"/>
        <w:rPr>
          <w:caps/>
          <w:color w:val="00558C" w:themeColor="accent1"/>
        </w:rPr>
      </w:pPr>
    </w:p>
    <w:p w14:paraId="2B972E59" w14:textId="77777777" w:rsidR="00E5249E" w:rsidRDefault="00E5249E" w:rsidP="00452628">
      <w:pPr>
        <w:pStyle w:val="Textedesaisie"/>
        <w:rPr>
          <w:caps/>
          <w:color w:val="00558C" w:themeColor="accent1"/>
        </w:rPr>
      </w:pPr>
    </w:p>
    <w:p w14:paraId="5B932FC3" w14:textId="77777777" w:rsidR="00E5249E" w:rsidRDefault="00E5249E" w:rsidP="00452628">
      <w:pPr>
        <w:pStyle w:val="Textedesaisie"/>
        <w:rPr>
          <w:caps/>
          <w:color w:val="00558C" w:themeColor="accent1"/>
        </w:rPr>
      </w:pPr>
    </w:p>
    <w:p w14:paraId="525E8413" w14:textId="77777777" w:rsidR="00E5249E" w:rsidRDefault="00E5249E" w:rsidP="00452628">
      <w:pPr>
        <w:pStyle w:val="Textedesaisie"/>
        <w:rPr>
          <w:caps/>
          <w:color w:val="00558C" w:themeColor="accent1"/>
        </w:rPr>
      </w:pPr>
    </w:p>
    <w:p w14:paraId="48B78603" w14:textId="77777777" w:rsidR="00E5249E" w:rsidRDefault="00E5249E" w:rsidP="00452628">
      <w:pPr>
        <w:pStyle w:val="Textedesaisie"/>
        <w:rPr>
          <w:caps/>
          <w:color w:val="00558C" w:themeColor="accent1"/>
        </w:rPr>
      </w:pPr>
    </w:p>
    <w:p w14:paraId="7C94E6C1" w14:textId="77777777" w:rsidR="00E5249E" w:rsidRDefault="00E5249E" w:rsidP="00452628">
      <w:pPr>
        <w:pStyle w:val="Textedesaisie"/>
        <w:rPr>
          <w:caps/>
          <w:color w:val="00558C" w:themeColor="accent1"/>
        </w:rPr>
      </w:pPr>
    </w:p>
    <w:p w14:paraId="623123DE" w14:textId="77777777" w:rsidR="00E5249E" w:rsidRDefault="00E5249E" w:rsidP="00452628">
      <w:pPr>
        <w:pStyle w:val="Textedesaisie"/>
        <w:rPr>
          <w:caps/>
          <w:color w:val="00558C" w:themeColor="accent1"/>
        </w:rPr>
      </w:pPr>
    </w:p>
    <w:p w14:paraId="0D81223E" w14:textId="77777777" w:rsidR="00E5249E" w:rsidRDefault="00E5249E" w:rsidP="00452628">
      <w:pPr>
        <w:pStyle w:val="Textedesaisie"/>
        <w:rPr>
          <w:caps/>
          <w:color w:val="00558C" w:themeColor="accent1"/>
        </w:rPr>
      </w:pPr>
    </w:p>
    <w:p w14:paraId="28DDA9C8" w14:textId="77777777" w:rsidR="00E5249E" w:rsidRDefault="00E5249E" w:rsidP="00452628">
      <w:pPr>
        <w:pStyle w:val="Textedesaisie"/>
        <w:rPr>
          <w:caps/>
          <w:color w:val="00558C" w:themeColor="accent1"/>
        </w:rPr>
      </w:pPr>
    </w:p>
    <w:p w14:paraId="78CB9F16" w14:textId="77777777" w:rsidR="00E5249E" w:rsidRDefault="00E5249E" w:rsidP="00452628">
      <w:pPr>
        <w:pStyle w:val="Textedesaisie"/>
        <w:rPr>
          <w:caps/>
          <w:color w:val="00558C" w:themeColor="accent1"/>
        </w:rPr>
      </w:pPr>
    </w:p>
    <w:p w14:paraId="078C7041" w14:textId="77777777" w:rsidR="00E5249E" w:rsidRDefault="00E5249E" w:rsidP="00452628">
      <w:pPr>
        <w:pStyle w:val="Textedesaisie"/>
        <w:rPr>
          <w:caps/>
          <w:color w:val="00558C" w:themeColor="accent1"/>
        </w:rPr>
      </w:pPr>
    </w:p>
    <w:p w14:paraId="7830C437" w14:textId="77777777" w:rsidR="007C5E84" w:rsidRDefault="007C5E84" w:rsidP="00452628">
      <w:pPr>
        <w:pStyle w:val="Textedesaisie"/>
        <w:rPr>
          <w:caps/>
          <w:color w:val="00558C" w:themeColor="accent1"/>
        </w:rPr>
      </w:pPr>
    </w:p>
    <w:p w14:paraId="346F63C4" w14:textId="77777777" w:rsidR="007C5E84" w:rsidRDefault="007C5E84" w:rsidP="00452628">
      <w:pPr>
        <w:pStyle w:val="Textedesaisie"/>
        <w:rPr>
          <w:caps/>
          <w:color w:val="00558C" w:themeColor="accent1"/>
        </w:rPr>
      </w:pPr>
    </w:p>
    <w:p w14:paraId="4FCC49D1" w14:textId="77777777" w:rsidR="007C5E84" w:rsidRDefault="007C5E84" w:rsidP="00452628">
      <w:pPr>
        <w:pStyle w:val="Textedesaisie"/>
        <w:rPr>
          <w:caps/>
          <w:color w:val="00558C" w:themeColor="accent1"/>
        </w:rPr>
      </w:pPr>
    </w:p>
    <w:p w14:paraId="0A9D38C1" w14:textId="77777777" w:rsidR="007C5E84" w:rsidRDefault="007C5E84" w:rsidP="00452628">
      <w:pPr>
        <w:pStyle w:val="Textedesaisie"/>
        <w:rPr>
          <w:caps/>
          <w:color w:val="00558C" w:themeColor="accent1"/>
        </w:rPr>
      </w:pPr>
    </w:p>
    <w:p w14:paraId="00C72A98" w14:textId="77777777" w:rsidR="007C5E84" w:rsidRDefault="007C5E84" w:rsidP="00452628">
      <w:pPr>
        <w:pStyle w:val="Textedesaisie"/>
        <w:rPr>
          <w:caps/>
          <w:color w:val="00558C" w:themeColor="accent1"/>
        </w:rPr>
      </w:pPr>
    </w:p>
    <w:p w14:paraId="371AE447" w14:textId="77777777" w:rsidR="007C5E84" w:rsidRDefault="007C5E84" w:rsidP="00452628">
      <w:pPr>
        <w:pStyle w:val="Textedesaisie"/>
        <w:rPr>
          <w:caps/>
          <w:color w:val="00558C" w:themeColor="accent1"/>
        </w:rPr>
      </w:pPr>
    </w:p>
    <w:p w14:paraId="6022193A" w14:textId="6692C348" w:rsidR="005B6BC2" w:rsidRPr="005B6BC2" w:rsidRDefault="005B6BC2" w:rsidP="0041095F">
      <w:pPr>
        <w:pStyle w:val="Heading1"/>
        <w:numPr>
          <w:ilvl w:val="0"/>
          <w:numId w:val="6"/>
        </w:numPr>
        <w:tabs>
          <w:tab w:val="left" w:pos="400"/>
          <w:tab w:val="num" w:pos="1209"/>
        </w:tabs>
        <w:spacing w:before="27"/>
        <w:ind w:left="1209" w:hanging="1209"/>
        <w:rPr>
          <w:b w:val="0"/>
          <w:bCs w:val="0"/>
        </w:rPr>
      </w:pPr>
      <w:bookmarkStart w:id="0" w:name="_Toc494368729"/>
      <w:bookmarkStart w:id="1" w:name="_Toc494368730"/>
      <w:bookmarkStart w:id="2" w:name="_Toc494368731"/>
      <w:bookmarkStart w:id="3" w:name="_Toc494368732"/>
      <w:bookmarkStart w:id="4" w:name="_Toc494368733"/>
      <w:bookmarkStart w:id="5" w:name="_Toc112234233"/>
      <w:bookmarkStart w:id="6" w:name="_Toc130880070"/>
      <w:bookmarkEnd w:id="0"/>
      <w:bookmarkEnd w:id="1"/>
      <w:bookmarkEnd w:id="2"/>
      <w:bookmarkEnd w:id="3"/>
      <w:bookmarkEnd w:id="4"/>
      <w:r>
        <w:rPr>
          <w:color w:val="00548B"/>
        </w:rPr>
        <w:lastRenderedPageBreak/>
        <w:t>INTRODUCTION</w:t>
      </w:r>
      <w:bookmarkEnd w:id="5"/>
      <w:bookmarkEnd w:id="6"/>
    </w:p>
    <w:p w14:paraId="4236D7F3" w14:textId="77777777" w:rsidR="005B6BC2" w:rsidRDefault="005B6BC2" w:rsidP="005B6BC2">
      <w:pPr>
        <w:pStyle w:val="BodyText"/>
        <w:spacing w:before="49"/>
        <w:ind w:left="147" w:firstLine="0"/>
        <w:jc w:val="both"/>
      </w:pPr>
    </w:p>
    <w:p w14:paraId="742F2E80" w14:textId="7401825A" w:rsidR="005B6BC2" w:rsidRDefault="005B6BC2" w:rsidP="005B6BC2">
      <w:pPr>
        <w:pStyle w:val="BodyText"/>
        <w:spacing w:before="49"/>
        <w:ind w:left="147" w:firstLine="0"/>
        <w:jc w:val="both"/>
      </w:pPr>
      <w:r w:rsidRPr="005B6BC2">
        <w:t>While IALA’s goals cover the long-term objectives of the Organisation, the world is evolving at a rapid pace. These global changes also affect the maritime world and</w:t>
      </w:r>
      <w:r w:rsidR="00872EE1">
        <w:t>,</w:t>
      </w:r>
      <w:r w:rsidRPr="005B6BC2">
        <w:t xml:space="preserve"> as a consequence, the work of IALA. The trends and drivers reflect these changing maritime trends and their effects on members around the world and serve as guidance as to how IALA can reach its goals within the foreseeable future.</w:t>
      </w:r>
    </w:p>
    <w:p w14:paraId="78F2ADD4" w14:textId="77777777" w:rsidR="0041095F" w:rsidRPr="005B6BC2" w:rsidRDefault="0041095F" w:rsidP="005B6BC2">
      <w:pPr>
        <w:pStyle w:val="BodyText"/>
        <w:spacing w:before="49"/>
        <w:ind w:left="147" w:firstLine="0"/>
        <w:jc w:val="both"/>
      </w:pPr>
    </w:p>
    <w:p w14:paraId="1CD01D97" w14:textId="157C58D7" w:rsidR="005B6BC2" w:rsidRPr="0041095F" w:rsidRDefault="005B6BC2" w:rsidP="0041095F">
      <w:pPr>
        <w:pStyle w:val="Heading1"/>
        <w:numPr>
          <w:ilvl w:val="0"/>
          <w:numId w:val="6"/>
        </w:numPr>
        <w:tabs>
          <w:tab w:val="left" w:pos="400"/>
          <w:tab w:val="num" w:pos="1209"/>
        </w:tabs>
        <w:spacing w:before="27"/>
        <w:ind w:left="1209" w:hanging="1209"/>
        <w:rPr>
          <w:color w:val="00548B"/>
        </w:rPr>
      </w:pPr>
      <w:bookmarkStart w:id="7" w:name="_Toc112234234"/>
      <w:bookmarkStart w:id="8" w:name="_Toc130880071"/>
      <w:r>
        <w:rPr>
          <w:color w:val="00548B"/>
        </w:rPr>
        <w:t>GLOBAL MARITIME RELATED</w:t>
      </w:r>
      <w:r w:rsidRPr="0041095F">
        <w:rPr>
          <w:color w:val="00548B"/>
        </w:rPr>
        <w:t xml:space="preserve"> </w:t>
      </w:r>
      <w:r>
        <w:rPr>
          <w:color w:val="00548B"/>
        </w:rPr>
        <w:t>TRENDS</w:t>
      </w:r>
      <w:bookmarkEnd w:id="7"/>
      <w:bookmarkEnd w:id="8"/>
    </w:p>
    <w:p w14:paraId="770BD8C2" w14:textId="58CA8427" w:rsidR="005B6BC2" w:rsidRDefault="005B6BC2" w:rsidP="005B6BC2">
      <w:pPr>
        <w:spacing w:line="20" w:lineRule="exact"/>
        <w:rPr>
          <w:rFonts w:ascii="Calibri" w:eastAsia="Calibri" w:hAnsi="Calibri" w:cs="Calibri"/>
          <w:sz w:val="2"/>
          <w:szCs w:val="2"/>
        </w:rPr>
      </w:pPr>
    </w:p>
    <w:p w14:paraId="22E1A5F9" w14:textId="77777777" w:rsidR="005B6BC2" w:rsidRDefault="005B6BC2" w:rsidP="005B6BC2">
      <w:pPr>
        <w:pStyle w:val="BodyText"/>
        <w:spacing w:before="49"/>
        <w:ind w:left="147" w:firstLine="0"/>
        <w:jc w:val="both"/>
      </w:pPr>
    </w:p>
    <w:p w14:paraId="1530DA5C" w14:textId="095BD406" w:rsidR="005B6BC2" w:rsidRPr="00872EE1" w:rsidRDefault="005B6BC2" w:rsidP="005B6BC2">
      <w:pPr>
        <w:pStyle w:val="BodyText"/>
        <w:spacing w:before="49"/>
        <w:ind w:left="147" w:firstLine="0"/>
        <w:jc w:val="both"/>
      </w:pPr>
      <w:r>
        <w:t xml:space="preserve">The </w:t>
      </w:r>
      <w:r w:rsidRPr="00872EE1">
        <w:t>identified trends and developments</w:t>
      </w:r>
      <w:r w:rsidRPr="00872EE1">
        <w:rPr>
          <w:spacing w:val="-10"/>
        </w:rPr>
        <w:t xml:space="preserve"> </w:t>
      </w:r>
      <w:r w:rsidRPr="00872EE1">
        <w:t>are:</w:t>
      </w:r>
    </w:p>
    <w:p w14:paraId="0E35B9C4" w14:textId="77777777" w:rsidR="005B6BC2" w:rsidRPr="00872EE1" w:rsidRDefault="005B6BC2" w:rsidP="005B6BC2">
      <w:pPr>
        <w:rPr>
          <w:rFonts w:ascii="Calibri" w:eastAsia="Calibri" w:hAnsi="Calibri" w:cs="Calibri"/>
          <w:sz w:val="22"/>
        </w:rPr>
      </w:pPr>
    </w:p>
    <w:p w14:paraId="3E244C7A" w14:textId="77777777" w:rsidR="005B6BC2" w:rsidRPr="00872EE1" w:rsidRDefault="005B6BC2" w:rsidP="0041095F">
      <w:pPr>
        <w:pStyle w:val="ListParagraph"/>
        <w:widowControl w:val="0"/>
        <w:numPr>
          <w:ilvl w:val="2"/>
          <w:numId w:val="6"/>
        </w:numPr>
        <w:tabs>
          <w:tab w:val="left" w:pos="1564"/>
        </w:tabs>
        <w:ind w:hanging="684"/>
        <w:contextualSpacing w:val="0"/>
        <w:jc w:val="left"/>
        <w:rPr>
          <w:rFonts w:ascii="Calibri" w:eastAsia="Calibri" w:hAnsi="Calibri" w:cs="Calibri"/>
          <w:sz w:val="22"/>
          <w:szCs w:val="22"/>
          <w:lang w:val="en-GB"/>
        </w:rPr>
      </w:pPr>
      <w:r w:rsidRPr="00872EE1">
        <w:rPr>
          <w:rFonts w:ascii="Calibri"/>
          <w:i/>
          <w:sz w:val="22"/>
          <w:szCs w:val="22"/>
          <w:lang w:val="en-GB"/>
        </w:rPr>
        <w:t>Increased digitalization, including big data and future</w:t>
      </w:r>
      <w:r w:rsidRPr="00872EE1">
        <w:rPr>
          <w:rFonts w:ascii="Calibri"/>
          <w:i/>
          <w:spacing w:val="-7"/>
          <w:sz w:val="22"/>
          <w:szCs w:val="22"/>
          <w:lang w:val="en-GB"/>
        </w:rPr>
        <w:t xml:space="preserve"> </w:t>
      </w:r>
      <w:r w:rsidRPr="00872EE1">
        <w:rPr>
          <w:rFonts w:ascii="Calibri"/>
          <w:i/>
          <w:sz w:val="22"/>
          <w:szCs w:val="22"/>
          <w:lang w:val="en-GB"/>
        </w:rPr>
        <w:t>communication</w:t>
      </w:r>
    </w:p>
    <w:p w14:paraId="1196A79C" w14:textId="77777777" w:rsidR="005B6BC2" w:rsidRPr="00872EE1" w:rsidRDefault="005B6BC2" w:rsidP="005B6BC2">
      <w:pPr>
        <w:spacing w:before="9"/>
        <w:rPr>
          <w:rFonts w:ascii="Calibri" w:eastAsia="Calibri" w:hAnsi="Calibri" w:cs="Calibri"/>
          <w:i/>
          <w:sz w:val="22"/>
        </w:rPr>
      </w:pPr>
    </w:p>
    <w:p w14:paraId="5BA8C37E" w14:textId="77777777" w:rsidR="005B6BC2" w:rsidRPr="00872EE1" w:rsidRDefault="005B6BC2" w:rsidP="0041095F">
      <w:pPr>
        <w:pStyle w:val="ListParagraph"/>
        <w:widowControl w:val="0"/>
        <w:numPr>
          <w:ilvl w:val="3"/>
          <w:numId w:val="6"/>
        </w:numPr>
        <w:tabs>
          <w:tab w:val="left" w:pos="1134"/>
        </w:tabs>
        <w:ind w:hanging="1075"/>
        <w:contextualSpacing w:val="0"/>
        <w:rPr>
          <w:rFonts w:ascii="Calibri" w:eastAsia="Calibri" w:hAnsi="Calibri" w:cs="Calibri"/>
          <w:sz w:val="22"/>
          <w:szCs w:val="22"/>
        </w:rPr>
      </w:pPr>
      <w:r w:rsidRPr="00872EE1">
        <w:rPr>
          <w:rFonts w:ascii="Calibri"/>
          <w:sz w:val="22"/>
          <w:szCs w:val="22"/>
        </w:rPr>
        <w:t>Implications onboard vs.</w:t>
      </w:r>
      <w:r w:rsidRPr="00872EE1">
        <w:rPr>
          <w:rFonts w:ascii="Calibri"/>
          <w:spacing w:val="-9"/>
          <w:sz w:val="22"/>
          <w:szCs w:val="22"/>
        </w:rPr>
        <w:t xml:space="preserve"> </w:t>
      </w:r>
      <w:r w:rsidRPr="00872EE1">
        <w:rPr>
          <w:rFonts w:ascii="Calibri"/>
          <w:sz w:val="22"/>
          <w:szCs w:val="22"/>
        </w:rPr>
        <w:t>onshore.</w:t>
      </w:r>
    </w:p>
    <w:p w14:paraId="74609EF9" w14:textId="77777777" w:rsidR="005B6BC2" w:rsidRPr="00872EE1" w:rsidRDefault="005B6BC2" w:rsidP="0041095F">
      <w:pPr>
        <w:pStyle w:val="ListParagraph"/>
        <w:widowControl w:val="0"/>
        <w:numPr>
          <w:ilvl w:val="3"/>
          <w:numId w:val="6"/>
        </w:numPr>
        <w:spacing w:before="22"/>
        <w:ind w:left="1134" w:hanging="283"/>
        <w:contextualSpacing w:val="0"/>
        <w:rPr>
          <w:rFonts w:ascii="Calibri" w:eastAsia="Calibri" w:hAnsi="Calibri" w:cs="Calibri"/>
          <w:sz w:val="22"/>
          <w:szCs w:val="22"/>
          <w:lang w:val="en-GB"/>
        </w:rPr>
      </w:pPr>
      <w:r w:rsidRPr="00872EE1">
        <w:rPr>
          <w:rFonts w:ascii="Calibri"/>
          <w:sz w:val="22"/>
          <w:szCs w:val="22"/>
          <w:lang w:val="en-GB"/>
        </w:rPr>
        <w:t>How to provide data and how much</w:t>
      </w:r>
      <w:r w:rsidRPr="00872EE1">
        <w:rPr>
          <w:rFonts w:ascii="Calibri"/>
          <w:spacing w:val="-10"/>
          <w:sz w:val="22"/>
          <w:szCs w:val="22"/>
          <w:lang w:val="en-GB"/>
        </w:rPr>
        <w:t xml:space="preserve"> </w:t>
      </w:r>
      <w:r w:rsidRPr="00872EE1">
        <w:rPr>
          <w:rFonts w:ascii="Calibri"/>
          <w:sz w:val="22"/>
          <w:szCs w:val="22"/>
          <w:lang w:val="en-GB"/>
        </w:rPr>
        <w:t>data.</w:t>
      </w:r>
    </w:p>
    <w:p w14:paraId="39BFAD5E" w14:textId="77777777" w:rsidR="005B6BC2" w:rsidRPr="00872EE1" w:rsidRDefault="005B6BC2" w:rsidP="0041095F">
      <w:pPr>
        <w:pStyle w:val="ListParagraph"/>
        <w:widowControl w:val="0"/>
        <w:numPr>
          <w:ilvl w:val="3"/>
          <w:numId w:val="6"/>
        </w:numPr>
        <w:tabs>
          <w:tab w:val="left" w:pos="1134"/>
        </w:tabs>
        <w:spacing w:before="19"/>
        <w:ind w:hanging="1075"/>
        <w:contextualSpacing w:val="0"/>
        <w:rPr>
          <w:rFonts w:ascii="Calibri" w:eastAsia="Calibri" w:hAnsi="Calibri" w:cs="Calibri"/>
          <w:sz w:val="22"/>
          <w:szCs w:val="22"/>
          <w:lang w:val="en-GB"/>
        </w:rPr>
      </w:pPr>
      <w:r w:rsidRPr="00872EE1">
        <w:rPr>
          <w:rFonts w:ascii="Calibri"/>
          <w:sz w:val="22"/>
          <w:szCs w:val="22"/>
          <w:lang w:val="en-GB"/>
        </w:rPr>
        <w:t>Shift from physical to informatic</w:t>
      </w:r>
      <w:r w:rsidRPr="00872EE1">
        <w:rPr>
          <w:rFonts w:ascii="Calibri"/>
          <w:spacing w:val="-2"/>
          <w:sz w:val="22"/>
          <w:szCs w:val="22"/>
          <w:lang w:val="en-GB"/>
        </w:rPr>
        <w:t xml:space="preserve"> </w:t>
      </w:r>
      <w:r w:rsidRPr="00872EE1">
        <w:rPr>
          <w:rFonts w:ascii="Calibri"/>
          <w:sz w:val="22"/>
          <w:szCs w:val="22"/>
          <w:lang w:val="en-GB"/>
        </w:rPr>
        <w:t>systems.</w:t>
      </w:r>
    </w:p>
    <w:p w14:paraId="096AD32E" w14:textId="77777777" w:rsidR="005B6BC2" w:rsidRPr="00872EE1" w:rsidRDefault="005B6BC2" w:rsidP="0041095F">
      <w:pPr>
        <w:pStyle w:val="ListParagraph"/>
        <w:widowControl w:val="0"/>
        <w:numPr>
          <w:ilvl w:val="3"/>
          <w:numId w:val="6"/>
        </w:numPr>
        <w:spacing w:before="22"/>
        <w:ind w:left="1134" w:hanging="283"/>
        <w:contextualSpacing w:val="0"/>
        <w:rPr>
          <w:rFonts w:ascii="Calibri" w:eastAsia="Calibri" w:hAnsi="Calibri" w:cs="Calibri"/>
          <w:sz w:val="22"/>
          <w:szCs w:val="22"/>
        </w:rPr>
      </w:pPr>
      <w:r w:rsidRPr="00872EE1">
        <w:rPr>
          <w:rFonts w:ascii="Calibri"/>
          <w:sz w:val="22"/>
          <w:szCs w:val="22"/>
        </w:rPr>
        <w:t>Block Chain</w:t>
      </w:r>
      <w:r w:rsidRPr="00872EE1">
        <w:rPr>
          <w:rFonts w:ascii="Calibri"/>
          <w:spacing w:val="-4"/>
          <w:sz w:val="22"/>
          <w:szCs w:val="22"/>
        </w:rPr>
        <w:t xml:space="preserve"> </w:t>
      </w:r>
      <w:r w:rsidRPr="00872EE1">
        <w:rPr>
          <w:rFonts w:ascii="Calibri"/>
          <w:sz w:val="22"/>
          <w:szCs w:val="22"/>
        </w:rPr>
        <w:t>technology.</w:t>
      </w:r>
    </w:p>
    <w:p w14:paraId="623451FE" w14:textId="77777777" w:rsidR="005B6BC2" w:rsidRPr="00872EE1" w:rsidRDefault="005B6BC2" w:rsidP="0041095F">
      <w:pPr>
        <w:pStyle w:val="ListParagraph"/>
        <w:widowControl w:val="0"/>
        <w:numPr>
          <w:ilvl w:val="3"/>
          <w:numId w:val="6"/>
        </w:numPr>
        <w:tabs>
          <w:tab w:val="left" w:pos="1134"/>
        </w:tabs>
        <w:spacing w:before="22"/>
        <w:ind w:hanging="1075"/>
        <w:contextualSpacing w:val="0"/>
        <w:rPr>
          <w:rFonts w:ascii="Calibri" w:eastAsia="Calibri" w:hAnsi="Calibri" w:cs="Calibri"/>
          <w:sz w:val="22"/>
          <w:szCs w:val="22"/>
        </w:rPr>
      </w:pPr>
      <w:r w:rsidRPr="00872EE1">
        <w:rPr>
          <w:rFonts w:ascii="Calibri"/>
          <w:sz w:val="22"/>
          <w:szCs w:val="22"/>
        </w:rPr>
        <w:t>System interoperability.</w:t>
      </w:r>
    </w:p>
    <w:p w14:paraId="0C3A65A7" w14:textId="77777777" w:rsidR="005B6BC2" w:rsidRPr="00872EE1" w:rsidRDefault="005B6BC2" w:rsidP="0041095F">
      <w:pPr>
        <w:pStyle w:val="ListParagraph"/>
        <w:widowControl w:val="0"/>
        <w:numPr>
          <w:ilvl w:val="3"/>
          <w:numId w:val="6"/>
        </w:numPr>
        <w:spacing w:before="22"/>
        <w:ind w:left="1134" w:hanging="283"/>
        <w:contextualSpacing w:val="0"/>
        <w:rPr>
          <w:rFonts w:ascii="Calibri" w:hAnsi="Calibri"/>
          <w:sz w:val="22"/>
          <w:szCs w:val="22"/>
        </w:rPr>
      </w:pPr>
      <w:r w:rsidRPr="00872EE1">
        <w:rPr>
          <w:rFonts w:ascii="Calibri"/>
          <w:sz w:val="22"/>
          <w:szCs w:val="22"/>
        </w:rPr>
        <w:t>Connectivity is</w:t>
      </w:r>
      <w:r w:rsidRPr="00872EE1">
        <w:rPr>
          <w:rFonts w:ascii="Calibri"/>
          <w:spacing w:val="-3"/>
          <w:sz w:val="22"/>
          <w:szCs w:val="22"/>
        </w:rPr>
        <w:t xml:space="preserve"> </w:t>
      </w:r>
      <w:r w:rsidRPr="00872EE1">
        <w:rPr>
          <w:rFonts w:ascii="Calibri"/>
          <w:sz w:val="22"/>
          <w:szCs w:val="22"/>
        </w:rPr>
        <w:t>key.</w:t>
      </w:r>
    </w:p>
    <w:p w14:paraId="375A6C1E" w14:textId="77777777" w:rsidR="005B6BC2" w:rsidRPr="00872EE1" w:rsidRDefault="005B6BC2" w:rsidP="0041095F">
      <w:pPr>
        <w:pStyle w:val="ListParagraph"/>
        <w:widowControl w:val="0"/>
        <w:numPr>
          <w:ilvl w:val="3"/>
          <w:numId w:val="6"/>
        </w:numPr>
        <w:spacing w:before="22"/>
        <w:ind w:left="1134" w:hanging="283"/>
        <w:contextualSpacing w:val="0"/>
        <w:rPr>
          <w:rFonts w:ascii="Calibri" w:eastAsia="Calibri" w:hAnsi="Calibri" w:cs="Calibri"/>
          <w:sz w:val="22"/>
          <w:szCs w:val="22"/>
          <w:lang w:val="en-GB"/>
        </w:rPr>
      </w:pPr>
      <w:r w:rsidRPr="00872EE1">
        <w:rPr>
          <w:rFonts w:ascii="Calibri"/>
          <w:sz w:val="22"/>
          <w:szCs w:val="22"/>
          <w:lang w:val="en-GB"/>
        </w:rPr>
        <w:t>Artificial Intelligence to support human decision-making.</w:t>
      </w:r>
    </w:p>
    <w:p w14:paraId="22F29A6F" w14:textId="77777777" w:rsidR="005B6BC2" w:rsidRPr="00872EE1" w:rsidRDefault="005B6BC2" w:rsidP="0041095F">
      <w:pPr>
        <w:pStyle w:val="ListParagraph"/>
        <w:widowControl w:val="0"/>
        <w:numPr>
          <w:ilvl w:val="2"/>
          <w:numId w:val="6"/>
        </w:numPr>
        <w:tabs>
          <w:tab w:val="left" w:pos="851"/>
        </w:tabs>
        <w:spacing w:before="180"/>
        <w:ind w:left="1563" w:hanging="1421"/>
        <w:contextualSpacing w:val="0"/>
        <w:jc w:val="left"/>
        <w:rPr>
          <w:rFonts w:ascii="Calibri" w:eastAsia="Calibri" w:hAnsi="Calibri" w:cs="Calibri"/>
          <w:sz w:val="22"/>
          <w:szCs w:val="22"/>
          <w:lang w:val="en-GB"/>
        </w:rPr>
      </w:pPr>
      <w:r w:rsidRPr="00872EE1">
        <w:rPr>
          <w:rFonts w:ascii="Calibri"/>
          <w:i/>
          <w:sz w:val="22"/>
          <w:szCs w:val="22"/>
          <w:lang w:val="en-GB"/>
        </w:rPr>
        <w:t>Development of autonomous, automated and unmanned</w:t>
      </w:r>
      <w:r w:rsidRPr="00872EE1">
        <w:rPr>
          <w:rFonts w:ascii="Calibri"/>
          <w:i/>
          <w:spacing w:val="-4"/>
          <w:sz w:val="22"/>
          <w:szCs w:val="22"/>
          <w:lang w:val="en-GB"/>
        </w:rPr>
        <w:t xml:space="preserve"> </w:t>
      </w:r>
      <w:r w:rsidRPr="00872EE1">
        <w:rPr>
          <w:rFonts w:ascii="Calibri"/>
          <w:i/>
          <w:sz w:val="22"/>
          <w:szCs w:val="22"/>
          <w:lang w:val="en-GB"/>
        </w:rPr>
        <w:t>vessels</w:t>
      </w:r>
    </w:p>
    <w:p w14:paraId="501B5E81" w14:textId="77777777" w:rsidR="005B6BC2" w:rsidRPr="00872EE1" w:rsidRDefault="005B6BC2" w:rsidP="005B6BC2">
      <w:pPr>
        <w:spacing w:before="8"/>
        <w:rPr>
          <w:rFonts w:ascii="Calibri" w:eastAsia="Calibri" w:hAnsi="Calibri" w:cs="Calibri"/>
          <w:i/>
          <w:sz w:val="22"/>
        </w:rPr>
      </w:pPr>
    </w:p>
    <w:p w14:paraId="45054DF5" w14:textId="77777777" w:rsidR="005B6BC2" w:rsidRPr="00872EE1" w:rsidRDefault="005B6BC2" w:rsidP="0041095F">
      <w:pPr>
        <w:pStyle w:val="ListParagraph"/>
        <w:widowControl w:val="0"/>
        <w:numPr>
          <w:ilvl w:val="3"/>
          <w:numId w:val="6"/>
        </w:numPr>
        <w:ind w:left="1134" w:hanging="283"/>
        <w:contextualSpacing w:val="0"/>
        <w:rPr>
          <w:rFonts w:ascii="Calibri" w:eastAsia="Calibri" w:hAnsi="Calibri" w:cs="Calibri"/>
          <w:sz w:val="22"/>
          <w:szCs w:val="22"/>
          <w:lang w:val="en-GB"/>
        </w:rPr>
      </w:pPr>
      <w:r w:rsidRPr="00872EE1">
        <w:rPr>
          <w:rFonts w:ascii="Calibri"/>
          <w:sz w:val="22"/>
          <w:szCs w:val="22"/>
          <w:lang w:val="en-GB"/>
        </w:rPr>
        <w:t>The further development of autonomous vessels could lead to increased safety and</w:t>
      </w:r>
      <w:r w:rsidRPr="00872EE1">
        <w:rPr>
          <w:rFonts w:ascii="Calibri"/>
          <w:spacing w:val="-26"/>
          <w:sz w:val="22"/>
          <w:szCs w:val="22"/>
          <w:lang w:val="en-GB"/>
        </w:rPr>
        <w:t xml:space="preserve"> </w:t>
      </w:r>
      <w:r w:rsidRPr="00872EE1">
        <w:rPr>
          <w:rFonts w:ascii="Calibri"/>
          <w:sz w:val="22"/>
          <w:szCs w:val="22"/>
          <w:lang w:val="en-GB"/>
        </w:rPr>
        <w:t>efficiency.</w:t>
      </w:r>
    </w:p>
    <w:p w14:paraId="778C9AB3" w14:textId="77777777" w:rsidR="005B6BC2" w:rsidRPr="00872EE1" w:rsidRDefault="005B6BC2" w:rsidP="0041095F">
      <w:pPr>
        <w:pStyle w:val="ListParagraph"/>
        <w:widowControl w:val="0"/>
        <w:numPr>
          <w:ilvl w:val="3"/>
          <w:numId w:val="6"/>
        </w:numPr>
        <w:spacing w:before="22"/>
        <w:ind w:left="1134" w:hanging="283"/>
        <w:contextualSpacing w:val="0"/>
        <w:rPr>
          <w:rFonts w:ascii="Calibri" w:eastAsia="Calibri" w:hAnsi="Calibri" w:cs="Calibri"/>
          <w:sz w:val="22"/>
          <w:szCs w:val="22"/>
          <w:lang w:val="en-GB"/>
        </w:rPr>
      </w:pPr>
      <w:r w:rsidRPr="00872EE1">
        <w:rPr>
          <w:rFonts w:ascii="Calibri"/>
          <w:sz w:val="22"/>
          <w:szCs w:val="22"/>
          <w:lang w:val="en-GB"/>
        </w:rPr>
        <w:t>Today some vessels are to some extent semi-automated or</w:t>
      </w:r>
      <w:r w:rsidRPr="00872EE1">
        <w:rPr>
          <w:rFonts w:ascii="Calibri"/>
          <w:spacing w:val="-18"/>
          <w:sz w:val="22"/>
          <w:szCs w:val="22"/>
          <w:lang w:val="en-GB"/>
        </w:rPr>
        <w:t xml:space="preserve"> </w:t>
      </w:r>
      <w:r w:rsidRPr="00872EE1">
        <w:rPr>
          <w:rFonts w:ascii="Calibri"/>
          <w:sz w:val="22"/>
          <w:szCs w:val="22"/>
          <w:lang w:val="en-GB"/>
        </w:rPr>
        <w:t>semi-autonomous.</w:t>
      </w:r>
    </w:p>
    <w:p w14:paraId="6817B80A" w14:textId="77777777" w:rsidR="005B6BC2" w:rsidRPr="00872EE1" w:rsidRDefault="005B6BC2" w:rsidP="0041095F">
      <w:pPr>
        <w:pStyle w:val="ListParagraph"/>
        <w:widowControl w:val="0"/>
        <w:numPr>
          <w:ilvl w:val="3"/>
          <w:numId w:val="6"/>
        </w:numPr>
        <w:spacing w:before="19"/>
        <w:ind w:left="1134" w:hanging="283"/>
        <w:contextualSpacing w:val="0"/>
        <w:rPr>
          <w:rFonts w:ascii="Calibri" w:eastAsia="Calibri" w:hAnsi="Calibri" w:cs="Calibri"/>
          <w:sz w:val="22"/>
          <w:szCs w:val="22"/>
          <w:lang w:val="en-GB"/>
        </w:rPr>
      </w:pPr>
      <w:r w:rsidRPr="00872EE1">
        <w:rPr>
          <w:rFonts w:ascii="Calibri"/>
          <w:sz w:val="22"/>
          <w:szCs w:val="22"/>
          <w:lang w:val="en-GB"/>
        </w:rPr>
        <w:t>The development will continue with unmanned vessels as the ultimate</w:t>
      </w:r>
      <w:r w:rsidRPr="00872EE1">
        <w:rPr>
          <w:rFonts w:ascii="Calibri"/>
          <w:spacing w:val="-14"/>
          <w:sz w:val="22"/>
          <w:szCs w:val="22"/>
          <w:lang w:val="en-GB"/>
        </w:rPr>
        <w:t xml:space="preserve"> </w:t>
      </w:r>
      <w:r w:rsidRPr="00872EE1">
        <w:rPr>
          <w:rFonts w:ascii="Calibri"/>
          <w:sz w:val="22"/>
          <w:szCs w:val="22"/>
          <w:lang w:val="en-GB"/>
        </w:rPr>
        <w:t>stage.</w:t>
      </w:r>
    </w:p>
    <w:p w14:paraId="70FC50F0" w14:textId="77777777" w:rsidR="005B6BC2" w:rsidRPr="00872EE1" w:rsidRDefault="005B6BC2" w:rsidP="0041095F">
      <w:pPr>
        <w:pStyle w:val="ListParagraph"/>
        <w:widowControl w:val="0"/>
        <w:numPr>
          <w:ilvl w:val="0"/>
          <w:numId w:val="5"/>
        </w:numPr>
        <w:tabs>
          <w:tab w:val="left" w:pos="1186"/>
        </w:tabs>
        <w:spacing w:before="27"/>
        <w:ind w:right="113"/>
        <w:contextualSpacing w:val="0"/>
        <w:rPr>
          <w:rFonts w:ascii="Calibri" w:eastAsia="Calibri" w:hAnsi="Calibri" w:cs="Calibri"/>
          <w:sz w:val="22"/>
          <w:szCs w:val="22"/>
          <w:lang w:val="en-GB"/>
        </w:rPr>
      </w:pPr>
      <w:r w:rsidRPr="00872EE1">
        <w:rPr>
          <w:rFonts w:ascii="Calibri"/>
          <w:sz w:val="22"/>
          <w:szCs w:val="22"/>
          <w:lang w:val="en-GB"/>
        </w:rPr>
        <w:t>Will have an implication on the infrastructure, the development of new and more advanced technology and services and lead to fewer human</w:t>
      </w:r>
      <w:r w:rsidRPr="00872EE1">
        <w:rPr>
          <w:rFonts w:ascii="Calibri"/>
          <w:spacing w:val="-22"/>
          <w:sz w:val="22"/>
          <w:szCs w:val="22"/>
          <w:lang w:val="en-GB"/>
        </w:rPr>
        <w:t xml:space="preserve"> </w:t>
      </w:r>
      <w:r w:rsidRPr="00872EE1">
        <w:rPr>
          <w:rFonts w:ascii="Calibri"/>
          <w:sz w:val="22"/>
          <w:szCs w:val="22"/>
          <w:lang w:val="en-GB"/>
        </w:rPr>
        <w:t>errors.</w:t>
      </w:r>
    </w:p>
    <w:p w14:paraId="1ABA0A51" w14:textId="77777777" w:rsidR="005B6BC2" w:rsidRPr="00872EE1" w:rsidRDefault="005B6BC2" w:rsidP="0041095F">
      <w:pPr>
        <w:pStyle w:val="ListParagraph"/>
        <w:widowControl w:val="0"/>
        <w:numPr>
          <w:ilvl w:val="0"/>
          <w:numId w:val="5"/>
        </w:numPr>
        <w:tabs>
          <w:tab w:val="left" w:pos="1186"/>
        </w:tabs>
        <w:spacing w:before="22" w:line="259" w:lineRule="auto"/>
        <w:ind w:right="113"/>
        <w:contextualSpacing w:val="0"/>
        <w:rPr>
          <w:rFonts w:ascii="Calibri" w:eastAsia="Calibri" w:hAnsi="Calibri" w:cs="Calibri"/>
          <w:sz w:val="22"/>
          <w:szCs w:val="22"/>
          <w:lang w:val="en-GB"/>
        </w:rPr>
      </w:pPr>
      <w:r w:rsidRPr="00872EE1">
        <w:rPr>
          <w:rFonts w:ascii="Calibri"/>
          <w:sz w:val="22"/>
          <w:szCs w:val="22"/>
          <w:lang w:val="en-GB"/>
        </w:rPr>
        <w:t>Require reliable and resilient Position, Navigation and Timing (PNT) and</w:t>
      </w:r>
      <w:r w:rsidRPr="00872EE1">
        <w:rPr>
          <w:rFonts w:ascii="Calibri"/>
          <w:spacing w:val="-26"/>
          <w:sz w:val="22"/>
          <w:szCs w:val="22"/>
          <w:lang w:val="en-GB"/>
        </w:rPr>
        <w:t xml:space="preserve"> </w:t>
      </w:r>
      <w:r w:rsidRPr="00872EE1">
        <w:rPr>
          <w:rFonts w:ascii="Calibri"/>
          <w:sz w:val="22"/>
          <w:szCs w:val="22"/>
          <w:lang w:val="en-GB"/>
        </w:rPr>
        <w:t>connectivity in terms of integrated and corresponding systems and machine-readable signals in</w:t>
      </w:r>
      <w:r w:rsidRPr="00872EE1">
        <w:rPr>
          <w:rFonts w:ascii="Calibri"/>
          <w:spacing w:val="-18"/>
          <w:sz w:val="22"/>
          <w:szCs w:val="22"/>
          <w:lang w:val="en-GB"/>
        </w:rPr>
        <w:t xml:space="preserve"> </w:t>
      </w:r>
      <w:r w:rsidRPr="00872EE1">
        <w:rPr>
          <w:rFonts w:ascii="Calibri"/>
          <w:sz w:val="22"/>
          <w:szCs w:val="22"/>
          <w:lang w:val="en-GB"/>
        </w:rPr>
        <w:t>cases where no crew are</w:t>
      </w:r>
      <w:r w:rsidRPr="00872EE1">
        <w:rPr>
          <w:rFonts w:ascii="Calibri"/>
          <w:spacing w:val="-1"/>
          <w:sz w:val="22"/>
          <w:szCs w:val="22"/>
          <w:lang w:val="en-GB"/>
        </w:rPr>
        <w:t xml:space="preserve"> </w:t>
      </w:r>
      <w:r w:rsidRPr="00872EE1">
        <w:rPr>
          <w:rFonts w:ascii="Calibri"/>
          <w:sz w:val="22"/>
          <w:szCs w:val="22"/>
          <w:lang w:val="en-GB"/>
        </w:rPr>
        <w:t>present.</w:t>
      </w:r>
    </w:p>
    <w:p w14:paraId="6E2A741B" w14:textId="77777777" w:rsidR="005B6BC2" w:rsidRPr="00872EE1" w:rsidRDefault="005B6BC2" w:rsidP="0041095F">
      <w:pPr>
        <w:pStyle w:val="ListParagraph"/>
        <w:widowControl w:val="0"/>
        <w:numPr>
          <w:ilvl w:val="0"/>
          <w:numId w:val="5"/>
        </w:numPr>
        <w:tabs>
          <w:tab w:val="left" w:pos="1186"/>
        </w:tabs>
        <w:spacing w:before="22" w:line="259" w:lineRule="auto"/>
        <w:ind w:right="113"/>
        <w:contextualSpacing w:val="0"/>
        <w:rPr>
          <w:rFonts w:ascii="Calibri" w:eastAsia="Calibri" w:hAnsi="Calibri" w:cs="Calibri"/>
          <w:sz w:val="22"/>
          <w:szCs w:val="22"/>
          <w:lang w:val="en-GB"/>
        </w:rPr>
      </w:pPr>
      <w:r w:rsidRPr="00872EE1">
        <w:rPr>
          <w:rFonts w:ascii="Calibri" w:eastAsia="Calibri" w:hAnsi="Calibri" w:cs="Calibri"/>
          <w:sz w:val="22"/>
          <w:szCs w:val="22"/>
          <w:lang w:val="en-GB"/>
        </w:rPr>
        <w:t>Secure the achievements in development of shore-based service technology related to MASS.</w:t>
      </w:r>
    </w:p>
    <w:p w14:paraId="6DB50FDD" w14:textId="77777777" w:rsidR="005B6BC2" w:rsidRPr="00872EE1" w:rsidRDefault="005B6BC2" w:rsidP="0041095F">
      <w:pPr>
        <w:pStyle w:val="ListParagraph"/>
        <w:widowControl w:val="0"/>
        <w:numPr>
          <w:ilvl w:val="0"/>
          <w:numId w:val="5"/>
        </w:numPr>
        <w:tabs>
          <w:tab w:val="left" w:pos="1186"/>
        </w:tabs>
        <w:spacing w:before="22" w:line="259" w:lineRule="auto"/>
        <w:ind w:right="113"/>
        <w:contextualSpacing w:val="0"/>
        <w:rPr>
          <w:rFonts w:ascii="Calibri" w:eastAsia="Calibri" w:hAnsi="Calibri" w:cs="Calibri"/>
          <w:sz w:val="22"/>
          <w:szCs w:val="22"/>
          <w:lang w:val="en-GB"/>
        </w:rPr>
      </w:pPr>
      <w:r w:rsidRPr="00872EE1">
        <w:rPr>
          <w:rFonts w:ascii="Calibri" w:eastAsia="Calibri" w:hAnsi="Calibri" w:cs="Calibri"/>
          <w:sz w:val="22"/>
          <w:szCs w:val="22"/>
          <w:lang w:val="en-GB"/>
        </w:rPr>
        <w:t xml:space="preserve">Consider establishing   plans to build support infrastructure for land-based autonomous navigation systems. </w:t>
      </w:r>
    </w:p>
    <w:p w14:paraId="562E8C64" w14:textId="77777777" w:rsidR="005B6BC2" w:rsidRPr="00872EE1" w:rsidRDefault="005B6BC2" w:rsidP="0041095F">
      <w:pPr>
        <w:pStyle w:val="ListParagraph"/>
        <w:widowControl w:val="0"/>
        <w:numPr>
          <w:ilvl w:val="2"/>
          <w:numId w:val="6"/>
        </w:numPr>
        <w:tabs>
          <w:tab w:val="left" w:pos="824"/>
        </w:tabs>
        <w:spacing w:before="158"/>
        <w:ind w:left="823" w:right="113"/>
        <w:contextualSpacing w:val="0"/>
        <w:jc w:val="left"/>
        <w:rPr>
          <w:rFonts w:ascii="Calibri" w:eastAsia="Calibri" w:hAnsi="Calibri" w:cs="Calibri"/>
          <w:sz w:val="22"/>
          <w:szCs w:val="22"/>
          <w:lang w:val="en-GB"/>
        </w:rPr>
      </w:pPr>
      <w:r w:rsidRPr="00872EE1">
        <w:rPr>
          <w:rFonts w:ascii="Calibri"/>
          <w:i/>
          <w:sz w:val="22"/>
          <w:szCs w:val="22"/>
          <w:lang w:val="en-GB"/>
        </w:rPr>
        <w:t>Need for increased connectivity and</w:t>
      </w:r>
      <w:r w:rsidRPr="00872EE1">
        <w:rPr>
          <w:rFonts w:ascii="Calibri"/>
          <w:i/>
          <w:spacing w:val="-3"/>
          <w:sz w:val="22"/>
          <w:szCs w:val="22"/>
          <w:lang w:val="en-GB"/>
        </w:rPr>
        <w:t xml:space="preserve"> </w:t>
      </w:r>
      <w:r w:rsidRPr="00872EE1">
        <w:rPr>
          <w:rFonts w:ascii="Calibri"/>
          <w:i/>
          <w:sz w:val="22"/>
          <w:szCs w:val="22"/>
          <w:lang w:val="en-GB"/>
        </w:rPr>
        <w:t>interoperability</w:t>
      </w:r>
    </w:p>
    <w:p w14:paraId="52CCC2F3" w14:textId="77777777" w:rsidR="005B6BC2" w:rsidRPr="00872EE1" w:rsidRDefault="005B6BC2" w:rsidP="005B6BC2">
      <w:pPr>
        <w:spacing w:before="8"/>
        <w:rPr>
          <w:rFonts w:ascii="Calibri" w:eastAsia="Calibri" w:hAnsi="Calibri" w:cs="Calibri"/>
          <w:i/>
          <w:sz w:val="22"/>
        </w:rPr>
      </w:pPr>
    </w:p>
    <w:p w14:paraId="145FD054" w14:textId="77777777" w:rsidR="005B6BC2" w:rsidRPr="00872EE1" w:rsidRDefault="005B6BC2" w:rsidP="0041095F">
      <w:pPr>
        <w:pStyle w:val="ListParagraph"/>
        <w:widowControl w:val="0"/>
        <w:numPr>
          <w:ilvl w:val="0"/>
          <w:numId w:val="5"/>
        </w:numPr>
        <w:tabs>
          <w:tab w:val="left" w:pos="1186"/>
        </w:tabs>
        <w:spacing w:line="259" w:lineRule="auto"/>
        <w:ind w:right="351"/>
        <w:contextualSpacing w:val="0"/>
        <w:rPr>
          <w:rFonts w:ascii="Calibri" w:eastAsia="Calibri" w:hAnsi="Calibri" w:cs="Calibri"/>
          <w:sz w:val="22"/>
          <w:szCs w:val="22"/>
          <w:lang w:val="en-GB"/>
        </w:rPr>
      </w:pPr>
      <w:r w:rsidRPr="00872EE1">
        <w:rPr>
          <w:rFonts w:ascii="Calibri"/>
          <w:sz w:val="22"/>
          <w:szCs w:val="22"/>
          <w:lang w:val="en-GB"/>
        </w:rPr>
        <w:t>To further connect the maritime activities on sea and on land, an increased connectivity is</w:t>
      </w:r>
      <w:r w:rsidRPr="00872EE1">
        <w:rPr>
          <w:rFonts w:ascii="Calibri"/>
          <w:spacing w:val="-25"/>
          <w:sz w:val="22"/>
          <w:szCs w:val="22"/>
          <w:lang w:val="en-GB"/>
        </w:rPr>
        <w:t xml:space="preserve"> </w:t>
      </w:r>
      <w:r w:rsidRPr="00872EE1">
        <w:rPr>
          <w:rFonts w:ascii="Calibri"/>
          <w:sz w:val="22"/>
          <w:szCs w:val="22"/>
          <w:lang w:val="en-GB"/>
        </w:rPr>
        <w:t>a prerequisite.</w:t>
      </w:r>
    </w:p>
    <w:p w14:paraId="3AC7D725" w14:textId="77777777" w:rsidR="005B6BC2" w:rsidRPr="00872EE1" w:rsidRDefault="005B6BC2" w:rsidP="0041095F">
      <w:pPr>
        <w:pStyle w:val="ListParagraph"/>
        <w:widowControl w:val="0"/>
        <w:numPr>
          <w:ilvl w:val="0"/>
          <w:numId w:val="5"/>
        </w:numPr>
        <w:tabs>
          <w:tab w:val="left" w:pos="1186"/>
        </w:tabs>
        <w:spacing w:line="259" w:lineRule="auto"/>
        <w:ind w:right="351"/>
        <w:contextualSpacing w:val="0"/>
        <w:rPr>
          <w:rFonts w:ascii="Calibri" w:eastAsia="Calibri" w:hAnsi="Calibri" w:cs="Calibri"/>
          <w:sz w:val="22"/>
          <w:szCs w:val="22"/>
          <w:lang w:val="en-GB"/>
        </w:rPr>
      </w:pPr>
      <w:r w:rsidRPr="00872EE1">
        <w:rPr>
          <w:rFonts w:ascii="Calibri" w:eastAsia="Calibri" w:hAnsi="Calibri" w:cs="Calibri"/>
          <w:sz w:val="22"/>
          <w:szCs w:val="22"/>
          <w:lang w:val="en-GB"/>
        </w:rPr>
        <w:t>Additional GNSS and communications satellites and more capable shore-based technologies for communications and Position, Navigation and Timing (PNT) applications will be available in the near future.</w:t>
      </w:r>
    </w:p>
    <w:p w14:paraId="1F957BDD" w14:textId="77777777" w:rsidR="005B6BC2" w:rsidRPr="00872EE1" w:rsidRDefault="005B6BC2" w:rsidP="0041095F">
      <w:pPr>
        <w:pStyle w:val="ListParagraph"/>
        <w:widowControl w:val="0"/>
        <w:numPr>
          <w:ilvl w:val="0"/>
          <w:numId w:val="5"/>
        </w:numPr>
        <w:tabs>
          <w:tab w:val="left" w:pos="1186"/>
        </w:tabs>
        <w:spacing w:line="267" w:lineRule="exact"/>
        <w:ind w:right="113"/>
        <w:contextualSpacing w:val="0"/>
        <w:rPr>
          <w:rFonts w:ascii="Calibri" w:eastAsia="Calibri" w:hAnsi="Calibri" w:cs="Calibri"/>
          <w:sz w:val="22"/>
          <w:szCs w:val="22"/>
          <w:lang w:val="en-GB"/>
        </w:rPr>
      </w:pPr>
      <w:r w:rsidRPr="00872EE1">
        <w:rPr>
          <w:rFonts w:ascii="Calibri"/>
          <w:sz w:val="22"/>
          <w:szCs w:val="22"/>
          <w:lang w:val="en-GB"/>
        </w:rPr>
        <w:t>Implementing an increased connectivity will in many cases require new infrastructure and increased</w:t>
      </w:r>
      <w:r w:rsidRPr="00872EE1">
        <w:rPr>
          <w:rFonts w:ascii="Calibri"/>
          <w:spacing w:val="-12"/>
          <w:sz w:val="22"/>
          <w:szCs w:val="22"/>
          <w:lang w:val="en-GB"/>
        </w:rPr>
        <w:t xml:space="preserve"> </w:t>
      </w:r>
      <w:r w:rsidRPr="00872EE1">
        <w:rPr>
          <w:rFonts w:ascii="Calibri"/>
          <w:sz w:val="22"/>
          <w:szCs w:val="22"/>
          <w:lang w:val="en-GB"/>
        </w:rPr>
        <w:t>bandwidth.</w:t>
      </w:r>
    </w:p>
    <w:p w14:paraId="44BD8375" w14:textId="77777777" w:rsidR="005B6BC2" w:rsidRPr="00872EE1" w:rsidRDefault="005B6BC2" w:rsidP="0041095F">
      <w:pPr>
        <w:pStyle w:val="ListParagraph"/>
        <w:widowControl w:val="0"/>
        <w:numPr>
          <w:ilvl w:val="0"/>
          <w:numId w:val="5"/>
        </w:numPr>
        <w:tabs>
          <w:tab w:val="left" w:pos="1186"/>
        </w:tabs>
        <w:spacing w:before="22" w:line="259" w:lineRule="auto"/>
        <w:ind w:right="674"/>
        <w:contextualSpacing w:val="0"/>
        <w:rPr>
          <w:rFonts w:ascii="Calibri" w:eastAsia="Calibri" w:hAnsi="Calibri" w:cs="Calibri"/>
          <w:sz w:val="22"/>
          <w:szCs w:val="22"/>
          <w:lang w:val="en-GB"/>
        </w:rPr>
      </w:pPr>
      <w:r w:rsidRPr="00872EE1">
        <w:rPr>
          <w:rFonts w:ascii="Calibri"/>
          <w:sz w:val="22"/>
          <w:szCs w:val="22"/>
          <w:lang w:val="en-GB"/>
        </w:rPr>
        <w:t>Require revised regulations with international and to some extent</w:t>
      </w:r>
      <w:r w:rsidRPr="00872EE1">
        <w:rPr>
          <w:rFonts w:ascii="Calibri"/>
          <w:spacing w:val="-21"/>
          <w:sz w:val="22"/>
          <w:szCs w:val="22"/>
          <w:lang w:val="en-GB"/>
        </w:rPr>
        <w:t xml:space="preserve"> </w:t>
      </w:r>
      <w:r w:rsidRPr="00872EE1">
        <w:rPr>
          <w:rFonts w:ascii="Calibri"/>
          <w:sz w:val="22"/>
          <w:szCs w:val="22"/>
          <w:lang w:val="en-GB"/>
        </w:rPr>
        <w:t>centralized policies.</w:t>
      </w:r>
    </w:p>
    <w:p w14:paraId="356905DB" w14:textId="77777777" w:rsidR="005B6BC2" w:rsidRPr="00872EE1" w:rsidRDefault="005B6BC2" w:rsidP="0041095F">
      <w:pPr>
        <w:pStyle w:val="ListParagraph"/>
        <w:widowControl w:val="0"/>
        <w:numPr>
          <w:ilvl w:val="0"/>
          <w:numId w:val="5"/>
        </w:numPr>
        <w:tabs>
          <w:tab w:val="left" w:pos="1186"/>
        </w:tabs>
        <w:ind w:right="113"/>
        <w:contextualSpacing w:val="0"/>
        <w:rPr>
          <w:rFonts w:ascii="Calibri" w:eastAsia="Calibri" w:hAnsi="Calibri" w:cs="Calibri"/>
          <w:sz w:val="22"/>
          <w:szCs w:val="22"/>
          <w:lang w:val="en-GB"/>
        </w:rPr>
      </w:pPr>
      <w:r w:rsidRPr="00872EE1">
        <w:rPr>
          <w:rFonts w:ascii="Calibri"/>
          <w:sz w:val="22"/>
          <w:szCs w:val="22"/>
          <w:lang w:val="en-GB"/>
        </w:rPr>
        <w:t>It will also call for new skills and training for crew onboard and staff</w:t>
      </w:r>
      <w:r w:rsidRPr="00872EE1">
        <w:rPr>
          <w:rFonts w:ascii="Calibri"/>
          <w:spacing w:val="-17"/>
          <w:sz w:val="22"/>
          <w:szCs w:val="22"/>
          <w:lang w:val="en-GB"/>
        </w:rPr>
        <w:t xml:space="preserve"> </w:t>
      </w:r>
      <w:r w:rsidRPr="00872EE1">
        <w:rPr>
          <w:rFonts w:ascii="Calibri"/>
          <w:sz w:val="22"/>
          <w:szCs w:val="22"/>
          <w:lang w:val="en-GB"/>
        </w:rPr>
        <w:t>ashore.</w:t>
      </w:r>
    </w:p>
    <w:p w14:paraId="1912810C" w14:textId="77777777" w:rsidR="005B6BC2" w:rsidRPr="00872EE1" w:rsidRDefault="005B6BC2" w:rsidP="0041095F">
      <w:pPr>
        <w:pStyle w:val="ListParagraph"/>
        <w:widowControl w:val="0"/>
        <w:numPr>
          <w:ilvl w:val="0"/>
          <w:numId w:val="5"/>
        </w:numPr>
        <w:tabs>
          <w:tab w:val="left" w:pos="1186"/>
        </w:tabs>
        <w:spacing w:before="19"/>
        <w:ind w:right="113"/>
        <w:contextualSpacing w:val="0"/>
        <w:rPr>
          <w:rFonts w:ascii="Calibri" w:eastAsia="Calibri" w:hAnsi="Calibri" w:cs="Calibri"/>
          <w:sz w:val="22"/>
          <w:szCs w:val="22"/>
          <w:lang w:val="en-GB"/>
        </w:rPr>
      </w:pPr>
      <w:r w:rsidRPr="00872EE1">
        <w:rPr>
          <w:rFonts w:ascii="Calibri"/>
          <w:sz w:val="22"/>
          <w:szCs w:val="22"/>
          <w:lang w:val="en-GB"/>
        </w:rPr>
        <w:lastRenderedPageBreak/>
        <w:t>It may also require alternative use of AtoN</w:t>
      </w:r>
      <w:r w:rsidRPr="00872EE1">
        <w:rPr>
          <w:rFonts w:ascii="Calibri"/>
          <w:spacing w:val="-5"/>
          <w:sz w:val="22"/>
          <w:szCs w:val="22"/>
          <w:lang w:val="en-GB"/>
        </w:rPr>
        <w:t xml:space="preserve"> </w:t>
      </w:r>
      <w:r w:rsidRPr="00872EE1">
        <w:rPr>
          <w:rFonts w:ascii="Calibri"/>
          <w:sz w:val="22"/>
          <w:szCs w:val="22"/>
          <w:lang w:val="en-GB"/>
        </w:rPr>
        <w:t>infrastructure.</w:t>
      </w:r>
    </w:p>
    <w:p w14:paraId="75ED5EB5" w14:textId="77777777" w:rsidR="005B6BC2" w:rsidRPr="00872EE1" w:rsidRDefault="005B6BC2" w:rsidP="0041095F">
      <w:pPr>
        <w:pStyle w:val="ListParagraph"/>
        <w:widowControl w:val="0"/>
        <w:numPr>
          <w:ilvl w:val="0"/>
          <w:numId w:val="5"/>
        </w:numPr>
        <w:tabs>
          <w:tab w:val="left" w:pos="1186"/>
        </w:tabs>
        <w:spacing w:before="19"/>
        <w:ind w:right="113"/>
        <w:contextualSpacing w:val="0"/>
        <w:rPr>
          <w:rFonts w:ascii="Calibri" w:eastAsia="Calibri" w:hAnsi="Calibri" w:cs="Calibri"/>
          <w:sz w:val="22"/>
          <w:szCs w:val="22"/>
          <w:lang w:val="en-GB"/>
        </w:rPr>
      </w:pPr>
      <w:r w:rsidRPr="00872EE1">
        <w:rPr>
          <w:rFonts w:ascii="Calibri"/>
          <w:sz w:val="22"/>
          <w:szCs w:val="22"/>
          <w:lang w:val="en-GB"/>
        </w:rPr>
        <w:t>Consider new ways of providing navigational safety information for small ships.</w:t>
      </w:r>
    </w:p>
    <w:p w14:paraId="2E572C2F" w14:textId="77777777" w:rsidR="005B6BC2" w:rsidRPr="00872EE1" w:rsidRDefault="005B6BC2" w:rsidP="0041095F">
      <w:pPr>
        <w:pStyle w:val="ListParagraph"/>
        <w:widowControl w:val="0"/>
        <w:numPr>
          <w:ilvl w:val="0"/>
          <w:numId w:val="5"/>
        </w:numPr>
        <w:tabs>
          <w:tab w:val="left" w:pos="1186"/>
        </w:tabs>
        <w:spacing w:before="19"/>
        <w:ind w:right="113"/>
        <w:contextualSpacing w:val="0"/>
        <w:rPr>
          <w:rFonts w:ascii="Calibri" w:eastAsia="Calibri" w:hAnsi="Calibri" w:cs="Calibri"/>
          <w:sz w:val="22"/>
          <w:szCs w:val="22"/>
          <w:lang w:val="en-GB"/>
        </w:rPr>
      </w:pPr>
      <w:r w:rsidRPr="00872EE1">
        <w:rPr>
          <w:rFonts w:ascii="Calibri"/>
          <w:sz w:val="22"/>
          <w:szCs w:val="22"/>
          <w:lang w:val="en-GB"/>
        </w:rPr>
        <w:t>Maritime Services in the context of</w:t>
      </w:r>
      <w:r w:rsidRPr="00872EE1">
        <w:rPr>
          <w:rFonts w:ascii="Calibri"/>
          <w:spacing w:val="-8"/>
          <w:sz w:val="22"/>
          <w:szCs w:val="22"/>
          <w:lang w:val="en-GB"/>
        </w:rPr>
        <w:t xml:space="preserve"> </w:t>
      </w:r>
      <w:r w:rsidRPr="00872EE1">
        <w:rPr>
          <w:rFonts w:ascii="Calibri"/>
          <w:sz w:val="22"/>
          <w:szCs w:val="22"/>
          <w:lang w:val="en-GB"/>
        </w:rPr>
        <w:t>e-Navigation will continue to evolve, such as collaboration of M</w:t>
      </w:r>
      <w:r w:rsidRPr="00872EE1">
        <w:rPr>
          <w:rFonts w:ascii="Calibri" w:hint="eastAsia"/>
          <w:sz w:val="22"/>
          <w:szCs w:val="22"/>
          <w:lang w:val="en-GB" w:eastAsia="zh-CN"/>
        </w:rPr>
        <w:t>aritime</w:t>
      </w:r>
      <w:r w:rsidRPr="00872EE1">
        <w:rPr>
          <w:rFonts w:ascii="Calibri"/>
          <w:sz w:val="22"/>
          <w:szCs w:val="22"/>
          <w:lang w:val="en-GB"/>
        </w:rPr>
        <w:t xml:space="preserve"> Service data collection and </w:t>
      </w:r>
      <w:r w:rsidRPr="00872EE1">
        <w:rPr>
          <w:rFonts w:ascii="Calibri" w:hint="eastAsia"/>
          <w:sz w:val="22"/>
          <w:szCs w:val="22"/>
          <w:lang w:val="en-GB" w:eastAsia="zh-CN"/>
        </w:rPr>
        <w:t>exchange</w:t>
      </w:r>
      <w:r w:rsidRPr="00872EE1">
        <w:rPr>
          <w:rFonts w:ascii="Calibri"/>
          <w:sz w:val="22"/>
          <w:szCs w:val="22"/>
          <w:lang w:val="en-GB"/>
        </w:rPr>
        <w:t>, connectivity and interoperability between ship</w:t>
      </w:r>
      <w:r w:rsidRPr="00872EE1">
        <w:rPr>
          <w:rFonts w:ascii="Calibri" w:hint="eastAsia"/>
          <w:sz w:val="22"/>
          <w:szCs w:val="22"/>
          <w:lang w:val="en-GB" w:eastAsia="zh-CN"/>
        </w:rPr>
        <w:t>-</w:t>
      </w:r>
      <w:r w:rsidRPr="00872EE1">
        <w:rPr>
          <w:rFonts w:ascii="Calibri"/>
          <w:sz w:val="22"/>
          <w:szCs w:val="22"/>
          <w:lang w:val="en-GB"/>
        </w:rPr>
        <w:t xml:space="preserve">borne systems, whether autonomous or not, and </w:t>
      </w:r>
      <w:r w:rsidRPr="00872EE1">
        <w:rPr>
          <w:rFonts w:ascii="Calibri" w:hint="eastAsia"/>
          <w:sz w:val="22"/>
          <w:szCs w:val="22"/>
          <w:lang w:val="en-GB" w:eastAsia="zh-CN"/>
        </w:rPr>
        <w:t>shore</w:t>
      </w:r>
      <w:r w:rsidRPr="00872EE1">
        <w:rPr>
          <w:rFonts w:ascii="Calibri"/>
          <w:sz w:val="22"/>
          <w:szCs w:val="22"/>
          <w:lang w:val="en-GB" w:eastAsia="zh-CN"/>
        </w:rPr>
        <w:t>-</w:t>
      </w:r>
      <w:r w:rsidRPr="00872EE1">
        <w:rPr>
          <w:rFonts w:ascii="Calibri"/>
          <w:sz w:val="22"/>
          <w:szCs w:val="22"/>
          <w:lang w:val="en-GB"/>
        </w:rPr>
        <w:t>based systems such as VTS and different traffic management systems.</w:t>
      </w:r>
    </w:p>
    <w:p w14:paraId="6146C63D" w14:textId="77777777" w:rsidR="005B6BC2" w:rsidRPr="00872EE1" w:rsidRDefault="005B6BC2" w:rsidP="0041095F">
      <w:pPr>
        <w:pStyle w:val="ListParagraph"/>
        <w:widowControl w:val="0"/>
        <w:numPr>
          <w:ilvl w:val="2"/>
          <w:numId w:val="6"/>
        </w:numPr>
        <w:tabs>
          <w:tab w:val="left" w:pos="824"/>
        </w:tabs>
        <w:spacing w:before="182"/>
        <w:ind w:left="823" w:right="113"/>
        <w:contextualSpacing w:val="0"/>
        <w:jc w:val="left"/>
        <w:rPr>
          <w:rFonts w:ascii="Calibri" w:eastAsia="Calibri" w:hAnsi="Calibri" w:cs="Calibri"/>
          <w:sz w:val="22"/>
          <w:szCs w:val="22"/>
        </w:rPr>
      </w:pPr>
      <w:r w:rsidRPr="00872EE1">
        <w:rPr>
          <w:rFonts w:ascii="Calibri"/>
          <w:i/>
          <w:sz w:val="22"/>
          <w:szCs w:val="22"/>
        </w:rPr>
        <w:t>Cyber-crime vulnerability /cyber security</w:t>
      </w:r>
    </w:p>
    <w:p w14:paraId="732FF0B8" w14:textId="77777777" w:rsidR="005B6BC2" w:rsidRPr="00872EE1" w:rsidRDefault="005B6BC2" w:rsidP="005B6BC2">
      <w:pPr>
        <w:spacing w:before="7"/>
        <w:rPr>
          <w:rFonts w:ascii="Calibri" w:eastAsia="Calibri" w:hAnsi="Calibri" w:cs="Calibri"/>
          <w:i/>
          <w:sz w:val="22"/>
        </w:rPr>
      </w:pPr>
    </w:p>
    <w:p w14:paraId="1132A587" w14:textId="77777777" w:rsidR="005B6BC2" w:rsidRPr="00872EE1" w:rsidRDefault="005B6BC2" w:rsidP="0041095F">
      <w:pPr>
        <w:pStyle w:val="ListParagraph"/>
        <w:widowControl w:val="0"/>
        <w:numPr>
          <w:ilvl w:val="0"/>
          <w:numId w:val="5"/>
        </w:numPr>
        <w:tabs>
          <w:tab w:val="left" w:pos="1186"/>
        </w:tabs>
        <w:spacing w:line="259" w:lineRule="auto"/>
        <w:ind w:right="544"/>
        <w:contextualSpacing w:val="0"/>
        <w:rPr>
          <w:rFonts w:ascii="Calibri" w:eastAsia="Calibri" w:hAnsi="Calibri" w:cs="Calibri"/>
          <w:sz w:val="22"/>
          <w:szCs w:val="22"/>
          <w:lang w:val="en-GB"/>
        </w:rPr>
      </w:pPr>
      <w:r w:rsidRPr="00872EE1">
        <w:rPr>
          <w:rFonts w:ascii="Calibri"/>
          <w:sz w:val="22"/>
          <w:szCs w:val="22"/>
          <w:lang w:val="en-GB"/>
        </w:rPr>
        <w:t>The more digitalized and autonomous the marine industry, the more vulnerable to</w:t>
      </w:r>
      <w:r w:rsidRPr="00872EE1">
        <w:rPr>
          <w:rFonts w:ascii="Calibri"/>
          <w:spacing w:val="-20"/>
          <w:sz w:val="22"/>
          <w:szCs w:val="22"/>
          <w:lang w:val="en-GB"/>
        </w:rPr>
        <w:t xml:space="preserve"> </w:t>
      </w:r>
      <w:r w:rsidRPr="00872EE1">
        <w:rPr>
          <w:rFonts w:ascii="Calibri"/>
          <w:sz w:val="22"/>
          <w:szCs w:val="22"/>
          <w:lang w:val="en-GB"/>
        </w:rPr>
        <w:t>cyber- attacks.</w:t>
      </w:r>
    </w:p>
    <w:p w14:paraId="5F04E80F" w14:textId="77777777" w:rsidR="005B6BC2" w:rsidRPr="00872EE1" w:rsidRDefault="005B6BC2" w:rsidP="0041095F">
      <w:pPr>
        <w:pStyle w:val="ListParagraph"/>
        <w:widowControl w:val="0"/>
        <w:numPr>
          <w:ilvl w:val="0"/>
          <w:numId w:val="5"/>
        </w:numPr>
        <w:tabs>
          <w:tab w:val="left" w:pos="1186"/>
        </w:tabs>
        <w:spacing w:line="259" w:lineRule="auto"/>
        <w:ind w:right="767"/>
        <w:contextualSpacing w:val="0"/>
        <w:rPr>
          <w:rFonts w:ascii="Calibri" w:eastAsia="Calibri" w:hAnsi="Calibri" w:cs="Calibri"/>
          <w:sz w:val="22"/>
          <w:szCs w:val="22"/>
          <w:lang w:val="en-GB"/>
        </w:rPr>
      </w:pPr>
      <w:r w:rsidRPr="00872EE1">
        <w:rPr>
          <w:rFonts w:ascii="Calibri"/>
          <w:sz w:val="22"/>
          <w:szCs w:val="22"/>
          <w:lang w:val="en-GB"/>
        </w:rPr>
        <w:t>Cyber Security has become a high priority area for maritime authorities,</w:t>
      </w:r>
      <w:r w:rsidRPr="00872EE1">
        <w:rPr>
          <w:rFonts w:ascii="Calibri"/>
          <w:spacing w:val="-33"/>
          <w:sz w:val="22"/>
          <w:szCs w:val="22"/>
          <w:lang w:val="en-GB"/>
        </w:rPr>
        <w:t xml:space="preserve"> </w:t>
      </w:r>
      <w:r w:rsidRPr="00872EE1">
        <w:rPr>
          <w:rFonts w:ascii="Calibri"/>
          <w:sz w:val="22"/>
          <w:szCs w:val="22"/>
          <w:lang w:val="en-GB"/>
        </w:rPr>
        <w:t>ship</w:t>
      </w:r>
      <w:r w:rsidRPr="00872EE1">
        <w:rPr>
          <w:rFonts w:ascii="Calibri"/>
          <w:spacing w:val="-1"/>
          <w:sz w:val="22"/>
          <w:szCs w:val="22"/>
          <w:lang w:val="en-GB"/>
        </w:rPr>
        <w:t xml:space="preserve"> </w:t>
      </w:r>
      <w:r w:rsidRPr="00872EE1">
        <w:rPr>
          <w:rFonts w:ascii="Calibri"/>
          <w:sz w:val="22"/>
          <w:szCs w:val="22"/>
          <w:lang w:val="en-GB"/>
        </w:rPr>
        <w:t>owners and shipping</w:t>
      </w:r>
      <w:r w:rsidRPr="00872EE1">
        <w:rPr>
          <w:rFonts w:ascii="Calibri"/>
          <w:spacing w:val="-4"/>
          <w:sz w:val="22"/>
          <w:szCs w:val="22"/>
          <w:lang w:val="en-GB"/>
        </w:rPr>
        <w:t xml:space="preserve"> </w:t>
      </w:r>
      <w:r w:rsidRPr="00872EE1">
        <w:rPr>
          <w:rFonts w:ascii="Calibri"/>
          <w:sz w:val="22"/>
          <w:szCs w:val="22"/>
          <w:lang w:val="en-GB"/>
        </w:rPr>
        <w:t>companies.</w:t>
      </w:r>
    </w:p>
    <w:p w14:paraId="5A47743E" w14:textId="77777777" w:rsidR="005B6BC2" w:rsidRPr="00872EE1" w:rsidRDefault="005B6BC2" w:rsidP="0041095F">
      <w:pPr>
        <w:pStyle w:val="ListParagraph"/>
        <w:widowControl w:val="0"/>
        <w:numPr>
          <w:ilvl w:val="0"/>
          <w:numId w:val="5"/>
        </w:numPr>
        <w:tabs>
          <w:tab w:val="left" w:pos="1186"/>
        </w:tabs>
        <w:spacing w:line="259" w:lineRule="auto"/>
        <w:ind w:right="305"/>
        <w:contextualSpacing w:val="0"/>
        <w:rPr>
          <w:rFonts w:ascii="Calibri" w:eastAsia="Calibri" w:hAnsi="Calibri" w:cs="Calibri"/>
          <w:sz w:val="22"/>
          <w:szCs w:val="22"/>
          <w:lang w:val="en-GB"/>
        </w:rPr>
      </w:pPr>
      <w:r w:rsidRPr="00872EE1">
        <w:rPr>
          <w:rFonts w:ascii="Calibri"/>
          <w:sz w:val="22"/>
          <w:szCs w:val="22"/>
          <w:lang w:val="en-GB"/>
        </w:rPr>
        <w:t>It is important to analyze the threats to AtoN, VTS  and the IALA</w:t>
      </w:r>
      <w:r w:rsidRPr="00872EE1">
        <w:rPr>
          <w:rFonts w:ascii="Calibri"/>
          <w:spacing w:val="-21"/>
          <w:sz w:val="22"/>
          <w:szCs w:val="22"/>
          <w:lang w:val="en-GB"/>
        </w:rPr>
        <w:t xml:space="preserve"> </w:t>
      </w:r>
      <w:r w:rsidRPr="00872EE1">
        <w:rPr>
          <w:rFonts w:ascii="Calibri"/>
          <w:sz w:val="22"/>
          <w:szCs w:val="22"/>
          <w:lang w:val="en-GB"/>
        </w:rPr>
        <w:t>membership and suggest appropriate</w:t>
      </w:r>
      <w:r w:rsidRPr="00872EE1">
        <w:rPr>
          <w:rFonts w:ascii="Calibri"/>
          <w:spacing w:val="-4"/>
          <w:sz w:val="22"/>
          <w:szCs w:val="22"/>
          <w:lang w:val="en-GB"/>
        </w:rPr>
        <w:t xml:space="preserve"> </w:t>
      </w:r>
      <w:r w:rsidRPr="00872EE1">
        <w:rPr>
          <w:rFonts w:ascii="Calibri"/>
          <w:sz w:val="22"/>
          <w:szCs w:val="22"/>
          <w:lang w:val="en-GB"/>
        </w:rPr>
        <w:t>measures.</w:t>
      </w:r>
    </w:p>
    <w:p w14:paraId="024364D7" w14:textId="77777777" w:rsidR="005B6BC2" w:rsidRPr="00872EE1" w:rsidRDefault="005B6BC2" w:rsidP="0041095F">
      <w:pPr>
        <w:pStyle w:val="ListParagraph"/>
        <w:widowControl w:val="0"/>
        <w:numPr>
          <w:ilvl w:val="2"/>
          <w:numId w:val="6"/>
        </w:numPr>
        <w:tabs>
          <w:tab w:val="left" w:pos="826"/>
        </w:tabs>
        <w:spacing w:before="182"/>
        <w:ind w:left="823" w:right="113"/>
        <w:contextualSpacing w:val="0"/>
        <w:jc w:val="left"/>
        <w:rPr>
          <w:rFonts w:ascii="Calibri"/>
          <w:i/>
          <w:sz w:val="22"/>
          <w:szCs w:val="22"/>
          <w:lang w:val="en-GB"/>
        </w:rPr>
      </w:pPr>
      <w:r w:rsidRPr="00872EE1">
        <w:rPr>
          <w:rFonts w:ascii="Calibri"/>
          <w:i/>
          <w:sz w:val="22"/>
          <w:szCs w:val="22"/>
          <w:lang w:val="en-GB"/>
        </w:rPr>
        <w:t>Competing use of the ocean for utilizing the sea space and marine resources (Marine Spatial Planning)</w:t>
      </w:r>
    </w:p>
    <w:p w14:paraId="6E803850" w14:textId="77777777" w:rsidR="005B6BC2" w:rsidRPr="00872EE1" w:rsidRDefault="005B6BC2" w:rsidP="005B6BC2">
      <w:pPr>
        <w:spacing w:before="9"/>
        <w:rPr>
          <w:rFonts w:ascii="Calibri" w:eastAsia="Calibri" w:hAnsi="Calibri" w:cs="Calibri"/>
          <w:i/>
          <w:sz w:val="22"/>
        </w:rPr>
      </w:pPr>
    </w:p>
    <w:p w14:paraId="47FD3559" w14:textId="77777777" w:rsidR="005B6BC2" w:rsidRPr="00872EE1" w:rsidRDefault="005B6BC2" w:rsidP="0041095F">
      <w:pPr>
        <w:pStyle w:val="ListParagraph"/>
        <w:widowControl w:val="0"/>
        <w:numPr>
          <w:ilvl w:val="0"/>
          <w:numId w:val="5"/>
        </w:numPr>
        <w:tabs>
          <w:tab w:val="left" w:pos="1186"/>
        </w:tabs>
        <w:spacing w:line="259" w:lineRule="auto"/>
        <w:ind w:right="203"/>
        <w:contextualSpacing w:val="0"/>
        <w:rPr>
          <w:rFonts w:ascii="Calibri" w:eastAsia="Calibri" w:hAnsi="Calibri" w:cs="Calibri"/>
          <w:sz w:val="22"/>
          <w:szCs w:val="22"/>
          <w:lang w:val="en-GB"/>
        </w:rPr>
      </w:pPr>
      <w:r w:rsidRPr="00872EE1">
        <w:rPr>
          <w:rFonts w:ascii="Calibri" w:eastAsia="Calibri" w:hAnsi="Calibri" w:cs="Calibri"/>
          <w:sz w:val="22"/>
          <w:szCs w:val="22"/>
          <w:lang w:val="en-GB"/>
        </w:rPr>
        <w:t>Maritime Spatial Planning is the rational organization of sea and coastal areas to cater for</w:t>
      </w:r>
      <w:r w:rsidRPr="00872EE1">
        <w:rPr>
          <w:rFonts w:ascii="Calibri" w:eastAsia="Calibri" w:hAnsi="Calibri" w:cs="Calibri"/>
          <w:spacing w:val="-21"/>
          <w:sz w:val="22"/>
          <w:szCs w:val="22"/>
          <w:lang w:val="en-GB"/>
        </w:rPr>
        <w:t xml:space="preserve"> </w:t>
      </w:r>
      <w:r w:rsidRPr="00872EE1">
        <w:rPr>
          <w:rFonts w:ascii="Calibri" w:eastAsia="Calibri" w:hAnsi="Calibri" w:cs="Calibri"/>
          <w:sz w:val="22"/>
          <w:szCs w:val="22"/>
          <w:lang w:val="en-GB"/>
        </w:rPr>
        <w:t>the different – and sometimes competing – needs of various economic activities (such</w:t>
      </w:r>
      <w:r w:rsidRPr="00872EE1">
        <w:rPr>
          <w:rFonts w:ascii="Calibri" w:eastAsia="Calibri" w:hAnsi="Calibri" w:cs="Calibri"/>
          <w:spacing w:val="-18"/>
          <w:sz w:val="22"/>
          <w:szCs w:val="22"/>
          <w:lang w:val="en-GB"/>
        </w:rPr>
        <w:t xml:space="preserve"> </w:t>
      </w:r>
      <w:r w:rsidRPr="00872EE1">
        <w:rPr>
          <w:rFonts w:ascii="Calibri" w:eastAsia="Calibri" w:hAnsi="Calibri" w:cs="Calibri"/>
          <w:sz w:val="22"/>
          <w:szCs w:val="22"/>
          <w:lang w:val="en-GB"/>
        </w:rPr>
        <w:t>as fisheries, aquaculture, transport, energy and so on) and to make sure they are carried</w:t>
      </w:r>
      <w:r w:rsidRPr="00872EE1">
        <w:rPr>
          <w:rFonts w:ascii="Calibri" w:eastAsia="Calibri" w:hAnsi="Calibri" w:cs="Calibri"/>
          <w:spacing w:val="-23"/>
          <w:sz w:val="22"/>
          <w:szCs w:val="22"/>
          <w:lang w:val="en-GB"/>
        </w:rPr>
        <w:t xml:space="preserve"> </w:t>
      </w:r>
      <w:r w:rsidRPr="00872EE1">
        <w:rPr>
          <w:rFonts w:ascii="Calibri" w:eastAsia="Calibri" w:hAnsi="Calibri" w:cs="Calibri"/>
          <w:sz w:val="22"/>
          <w:szCs w:val="22"/>
          <w:lang w:val="en-GB"/>
        </w:rPr>
        <w:t>out safely and</w:t>
      </w:r>
      <w:r w:rsidRPr="00872EE1">
        <w:rPr>
          <w:rFonts w:ascii="Calibri" w:eastAsia="Calibri" w:hAnsi="Calibri" w:cs="Calibri"/>
          <w:spacing w:val="-3"/>
          <w:sz w:val="22"/>
          <w:szCs w:val="22"/>
          <w:lang w:val="en-GB"/>
        </w:rPr>
        <w:t xml:space="preserve"> </w:t>
      </w:r>
      <w:r w:rsidRPr="00872EE1">
        <w:rPr>
          <w:rFonts w:ascii="Calibri" w:eastAsia="Calibri" w:hAnsi="Calibri" w:cs="Calibri"/>
          <w:sz w:val="22"/>
          <w:szCs w:val="22"/>
          <w:lang w:val="en-GB"/>
        </w:rPr>
        <w:t>sustainably.</w:t>
      </w:r>
    </w:p>
    <w:p w14:paraId="57F47178" w14:textId="77777777" w:rsidR="005B6BC2" w:rsidRPr="00872EE1" w:rsidRDefault="005B6BC2" w:rsidP="0041095F">
      <w:pPr>
        <w:pStyle w:val="ListParagraph"/>
        <w:widowControl w:val="0"/>
        <w:numPr>
          <w:ilvl w:val="0"/>
          <w:numId w:val="5"/>
        </w:numPr>
        <w:tabs>
          <w:tab w:val="left" w:pos="1186"/>
        </w:tabs>
        <w:spacing w:line="259" w:lineRule="auto"/>
        <w:ind w:right="674"/>
        <w:contextualSpacing w:val="0"/>
        <w:rPr>
          <w:rFonts w:ascii="Calibri" w:eastAsia="Calibri" w:hAnsi="Calibri" w:cs="Calibri"/>
          <w:sz w:val="22"/>
          <w:szCs w:val="22"/>
          <w:lang w:val="en-GB"/>
        </w:rPr>
      </w:pPr>
      <w:r w:rsidRPr="00872EE1">
        <w:rPr>
          <w:rFonts w:ascii="Calibri"/>
          <w:sz w:val="22"/>
          <w:szCs w:val="22"/>
          <w:lang w:val="en-GB"/>
        </w:rPr>
        <w:t>Risk Assessment should be conducted during the planning and it needs to be</w:t>
      </w:r>
      <w:r w:rsidRPr="00872EE1">
        <w:rPr>
          <w:rFonts w:ascii="Calibri"/>
          <w:spacing w:val="-23"/>
          <w:sz w:val="22"/>
          <w:szCs w:val="22"/>
          <w:lang w:val="en-GB"/>
        </w:rPr>
        <w:t xml:space="preserve"> </w:t>
      </w:r>
      <w:r w:rsidRPr="00872EE1">
        <w:rPr>
          <w:rFonts w:ascii="Calibri"/>
          <w:sz w:val="22"/>
          <w:szCs w:val="22"/>
          <w:lang w:val="en-GB"/>
        </w:rPr>
        <w:t>negotiated across sectors and across</w:t>
      </w:r>
      <w:r w:rsidRPr="00872EE1">
        <w:rPr>
          <w:rFonts w:ascii="Calibri"/>
          <w:spacing w:val="-8"/>
          <w:sz w:val="22"/>
          <w:szCs w:val="22"/>
          <w:lang w:val="en-GB"/>
        </w:rPr>
        <w:t xml:space="preserve"> </w:t>
      </w:r>
      <w:r w:rsidRPr="00872EE1">
        <w:rPr>
          <w:rFonts w:ascii="Calibri"/>
          <w:sz w:val="22"/>
          <w:szCs w:val="22"/>
          <w:lang w:val="en-GB"/>
        </w:rPr>
        <w:t>borders.</w:t>
      </w:r>
    </w:p>
    <w:p w14:paraId="57B1F623" w14:textId="77777777" w:rsidR="005B6BC2" w:rsidRPr="00872EE1" w:rsidRDefault="005B6BC2" w:rsidP="0041095F">
      <w:pPr>
        <w:pStyle w:val="ListParagraph"/>
        <w:widowControl w:val="0"/>
        <w:numPr>
          <w:ilvl w:val="0"/>
          <w:numId w:val="5"/>
        </w:numPr>
        <w:tabs>
          <w:tab w:val="left" w:pos="1186"/>
        </w:tabs>
        <w:spacing w:line="256" w:lineRule="auto"/>
        <w:ind w:right="260"/>
        <w:contextualSpacing w:val="0"/>
        <w:rPr>
          <w:rFonts w:ascii="Calibri" w:eastAsia="Calibri" w:hAnsi="Calibri" w:cs="Calibri"/>
          <w:sz w:val="22"/>
          <w:szCs w:val="22"/>
          <w:lang w:val="en-GB"/>
        </w:rPr>
      </w:pPr>
      <w:r w:rsidRPr="00872EE1">
        <w:rPr>
          <w:rFonts w:ascii="Calibri"/>
          <w:sz w:val="22"/>
          <w:szCs w:val="22"/>
          <w:lang w:val="en-GB"/>
        </w:rPr>
        <w:t>The trend is expected to continue and IALA is an excellent platform to manage the</w:t>
      </w:r>
      <w:r w:rsidRPr="00872EE1">
        <w:rPr>
          <w:rFonts w:ascii="Calibri"/>
          <w:spacing w:val="-25"/>
          <w:sz w:val="22"/>
          <w:szCs w:val="22"/>
          <w:lang w:val="en-GB"/>
        </w:rPr>
        <w:t xml:space="preserve"> </w:t>
      </w:r>
      <w:r w:rsidRPr="00872EE1">
        <w:rPr>
          <w:rFonts w:ascii="Calibri"/>
          <w:sz w:val="22"/>
          <w:szCs w:val="22"/>
          <w:lang w:val="en-GB"/>
        </w:rPr>
        <w:t>necessary developments across sectors and across borders regarding</w:t>
      </w:r>
      <w:r w:rsidRPr="00872EE1">
        <w:rPr>
          <w:rFonts w:ascii="Calibri"/>
          <w:spacing w:val="-12"/>
          <w:sz w:val="22"/>
          <w:szCs w:val="22"/>
          <w:lang w:val="en-GB"/>
        </w:rPr>
        <w:t xml:space="preserve"> </w:t>
      </w:r>
      <w:r w:rsidRPr="00872EE1">
        <w:rPr>
          <w:rFonts w:ascii="Calibri"/>
          <w:sz w:val="22"/>
          <w:szCs w:val="22"/>
          <w:lang w:val="en-GB"/>
        </w:rPr>
        <w:t>Marine Aids to Navigation.</w:t>
      </w:r>
    </w:p>
    <w:p w14:paraId="613C8BFB" w14:textId="77777777" w:rsidR="005B6BC2" w:rsidRPr="00872EE1" w:rsidRDefault="005B6BC2" w:rsidP="0041095F">
      <w:pPr>
        <w:pStyle w:val="ListParagraph"/>
        <w:widowControl w:val="0"/>
        <w:numPr>
          <w:ilvl w:val="2"/>
          <w:numId w:val="6"/>
        </w:numPr>
        <w:tabs>
          <w:tab w:val="left" w:pos="826"/>
        </w:tabs>
        <w:spacing w:before="180"/>
        <w:ind w:right="708" w:hanging="711"/>
        <w:contextualSpacing w:val="0"/>
        <w:jc w:val="left"/>
        <w:rPr>
          <w:rFonts w:ascii="Calibri"/>
          <w:i/>
          <w:sz w:val="22"/>
          <w:szCs w:val="22"/>
          <w:lang w:val="en-GB"/>
        </w:rPr>
      </w:pPr>
      <w:r w:rsidRPr="00872EE1">
        <w:rPr>
          <w:rFonts w:ascii="Calibri"/>
          <w:i/>
          <w:sz w:val="22"/>
          <w:szCs w:val="22"/>
          <w:lang w:val="en-GB"/>
        </w:rPr>
        <w:t>Demand for efficiency in the transport chain</w:t>
      </w:r>
    </w:p>
    <w:p w14:paraId="6AD31245" w14:textId="77777777" w:rsidR="005B6BC2" w:rsidRPr="00872EE1" w:rsidRDefault="005B6BC2" w:rsidP="005B6BC2">
      <w:pPr>
        <w:spacing w:before="6"/>
        <w:rPr>
          <w:rFonts w:ascii="Calibri" w:eastAsia="Calibri" w:hAnsi="Calibri" w:cs="Calibri"/>
          <w:sz w:val="22"/>
        </w:rPr>
      </w:pPr>
    </w:p>
    <w:p w14:paraId="3E70C519" w14:textId="77777777" w:rsidR="005B6BC2" w:rsidRPr="00872EE1" w:rsidRDefault="005B6BC2" w:rsidP="0041095F">
      <w:pPr>
        <w:pStyle w:val="ListParagraph"/>
        <w:widowControl w:val="0"/>
        <w:numPr>
          <w:ilvl w:val="3"/>
          <w:numId w:val="6"/>
        </w:numPr>
        <w:tabs>
          <w:tab w:val="left" w:pos="1276"/>
        </w:tabs>
        <w:spacing w:line="259" w:lineRule="auto"/>
        <w:ind w:left="1276" w:right="301" w:hanging="425"/>
        <w:contextualSpacing w:val="0"/>
        <w:rPr>
          <w:rFonts w:ascii="Calibri" w:eastAsia="Calibri" w:hAnsi="Calibri" w:cs="Calibri"/>
          <w:sz w:val="22"/>
          <w:szCs w:val="22"/>
          <w:lang w:val="en-GB"/>
        </w:rPr>
      </w:pPr>
      <w:r w:rsidRPr="00872EE1">
        <w:rPr>
          <w:rFonts w:ascii="Calibri"/>
          <w:sz w:val="22"/>
          <w:szCs w:val="22"/>
          <w:lang w:val="en-GB"/>
        </w:rPr>
        <w:t>The competition forces shipowners to demand from ship operators that they are as</w:t>
      </w:r>
      <w:r w:rsidRPr="00872EE1">
        <w:rPr>
          <w:rFonts w:ascii="Calibri"/>
          <w:spacing w:val="-25"/>
          <w:sz w:val="22"/>
          <w:szCs w:val="22"/>
          <w:lang w:val="en-GB"/>
        </w:rPr>
        <w:t xml:space="preserve"> </w:t>
      </w:r>
      <w:r w:rsidRPr="00872EE1">
        <w:rPr>
          <w:rFonts w:ascii="Calibri"/>
          <w:sz w:val="22"/>
          <w:szCs w:val="22"/>
          <w:lang w:val="en-GB"/>
        </w:rPr>
        <w:t>efficient as possible.</w:t>
      </w:r>
    </w:p>
    <w:p w14:paraId="07461672" w14:textId="77777777" w:rsidR="005B6BC2" w:rsidRPr="00872EE1" w:rsidRDefault="005B6BC2" w:rsidP="0041095F">
      <w:pPr>
        <w:pStyle w:val="ListParagraph"/>
        <w:widowControl w:val="0"/>
        <w:numPr>
          <w:ilvl w:val="3"/>
          <w:numId w:val="6"/>
        </w:numPr>
        <w:ind w:left="1276" w:hanging="425"/>
        <w:contextualSpacing w:val="0"/>
        <w:rPr>
          <w:rFonts w:ascii="Calibri" w:eastAsia="Calibri" w:hAnsi="Calibri" w:cs="Calibri"/>
          <w:sz w:val="22"/>
          <w:szCs w:val="22"/>
          <w:lang w:val="en-GB"/>
        </w:rPr>
      </w:pPr>
      <w:r w:rsidRPr="00872EE1">
        <w:rPr>
          <w:rFonts w:ascii="Calibri"/>
          <w:sz w:val="22"/>
          <w:szCs w:val="22"/>
          <w:lang w:val="en-GB"/>
        </w:rPr>
        <w:t>Efficiency demands can shift focus away from</w:t>
      </w:r>
      <w:r w:rsidRPr="00872EE1">
        <w:rPr>
          <w:rFonts w:ascii="Calibri"/>
          <w:spacing w:val="-9"/>
          <w:sz w:val="22"/>
          <w:szCs w:val="22"/>
          <w:lang w:val="en-GB"/>
        </w:rPr>
        <w:t xml:space="preserve"> </w:t>
      </w:r>
      <w:r w:rsidRPr="00872EE1">
        <w:rPr>
          <w:rFonts w:ascii="Calibri"/>
          <w:sz w:val="22"/>
          <w:szCs w:val="22"/>
          <w:lang w:val="en-GB"/>
        </w:rPr>
        <w:t>safety.</w:t>
      </w:r>
    </w:p>
    <w:p w14:paraId="26D7B608" w14:textId="77777777" w:rsidR="005B6BC2" w:rsidRPr="00872EE1" w:rsidRDefault="005B6BC2" w:rsidP="0041095F">
      <w:pPr>
        <w:pStyle w:val="ListParagraph"/>
        <w:widowControl w:val="0"/>
        <w:numPr>
          <w:ilvl w:val="3"/>
          <w:numId w:val="6"/>
        </w:numPr>
        <w:tabs>
          <w:tab w:val="left" w:pos="1276"/>
        </w:tabs>
        <w:spacing w:line="259" w:lineRule="auto"/>
        <w:ind w:left="1276" w:right="301" w:hanging="425"/>
        <w:contextualSpacing w:val="0"/>
        <w:rPr>
          <w:rFonts w:ascii="Calibri"/>
          <w:sz w:val="22"/>
          <w:szCs w:val="22"/>
          <w:lang w:val="en-GB"/>
        </w:rPr>
      </w:pPr>
      <w:r w:rsidRPr="00872EE1">
        <w:rPr>
          <w:rFonts w:ascii="Calibri"/>
          <w:sz w:val="22"/>
          <w:szCs w:val="22"/>
          <w:lang w:val="en-GB"/>
        </w:rPr>
        <w:t>Some companies may have realized that they may have a competitive edge by striking the best balance between safety and efficiency.</w:t>
      </w:r>
    </w:p>
    <w:p w14:paraId="3C6F2799" w14:textId="77777777" w:rsidR="005B6BC2" w:rsidRPr="00872EE1" w:rsidRDefault="005B6BC2" w:rsidP="0041095F">
      <w:pPr>
        <w:pStyle w:val="ListParagraph"/>
        <w:widowControl w:val="0"/>
        <w:numPr>
          <w:ilvl w:val="2"/>
          <w:numId w:val="6"/>
        </w:numPr>
        <w:tabs>
          <w:tab w:val="left" w:pos="826"/>
        </w:tabs>
        <w:spacing w:before="180"/>
        <w:ind w:right="708" w:hanging="711"/>
        <w:contextualSpacing w:val="0"/>
        <w:jc w:val="left"/>
        <w:rPr>
          <w:rFonts w:ascii="Calibri"/>
          <w:i/>
          <w:sz w:val="22"/>
          <w:szCs w:val="22"/>
          <w:lang w:val="en-GB"/>
        </w:rPr>
      </w:pPr>
      <w:r w:rsidRPr="00872EE1">
        <w:rPr>
          <w:rFonts w:ascii="Calibri"/>
          <w:i/>
          <w:sz w:val="22"/>
          <w:szCs w:val="22"/>
          <w:lang w:val="en-GB"/>
        </w:rPr>
        <w:t>High demand for sustainable and environmentally friendly operations and development</w:t>
      </w:r>
    </w:p>
    <w:p w14:paraId="0F4EF87E" w14:textId="77777777" w:rsidR="005B6BC2" w:rsidRPr="00872EE1" w:rsidRDefault="005B6BC2" w:rsidP="0041095F">
      <w:pPr>
        <w:pStyle w:val="ListParagraph"/>
        <w:widowControl w:val="0"/>
        <w:numPr>
          <w:ilvl w:val="0"/>
          <w:numId w:val="7"/>
        </w:numPr>
        <w:tabs>
          <w:tab w:val="left" w:pos="826"/>
        </w:tabs>
        <w:spacing w:before="120"/>
        <w:ind w:left="1185" w:right="709" w:hanging="357"/>
        <w:contextualSpacing w:val="0"/>
        <w:rPr>
          <w:rFonts w:ascii="Calibri"/>
          <w:iCs/>
          <w:sz w:val="22"/>
          <w:szCs w:val="22"/>
          <w:lang w:val="en-GB"/>
        </w:rPr>
      </w:pPr>
      <w:r w:rsidRPr="00872EE1">
        <w:rPr>
          <w:rFonts w:ascii="Calibri"/>
          <w:iCs/>
          <w:sz w:val="22"/>
          <w:szCs w:val="22"/>
          <w:lang w:val="en-GB"/>
        </w:rPr>
        <w:t>Environmental sustainability is a core area of interest for IALA members.</w:t>
      </w:r>
    </w:p>
    <w:p w14:paraId="639FC06E" w14:textId="77777777" w:rsidR="005B6BC2" w:rsidRPr="00872EE1" w:rsidRDefault="005B6BC2" w:rsidP="0041095F">
      <w:pPr>
        <w:pStyle w:val="ListParagraph"/>
        <w:widowControl w:val="0"/>
        <w:numPr>
          <w:ilvl w:val="0"/>
          <w:numId w:val="7"/>
        </w:numPr>
        <w:tabs>
          <w:tab w:val="left" w:pos="826"/>
        </w:tabs>
        <w:ind w:left="1185" w:right="709" w:hanging="357"/>
        <w:contextualSpacing w:val="0"/>
        <w:rPr>
          <w:rFonts w:ascii="Calibri"/>
          <w:iCs/>
          <w:sz w:val="22"/>
          <w:szCs w:val="22"/>
          <w:lang w:val="en-GB"/>
        </w:rPr>
      </w:pPr>
      <w:r w:rsidRPr="00872EE1">
        <w:rPr>
          <w:rFonts w:ascii="Calibri"/>
          <w:iCs/>
          <w:sz w:val="22"/>
          <w:szCs w:val="22"/>
          <w:lang w:val="en-GB"/>
        </w:rPr>
        <w:t>Marine Aids to Navigation services are expected to be provided in an environmentally responsible manner.</w:t>
      </w:r>
    </w:p>
    <w:p w14:paraId="02A620D2" w14:textId="77777777" w:rsidR="005B6BC2" w:rsidRPr="00872EE1" w:rsidRDefault="005B6BC2" w:rsidP="0041095F">
      <w:pPr>
        <w:pStyle w:val="ListParagraph"/>
        <w:widowControl w:val="0"/>
        <w:numPr>
          <w:ilvl w:val="0"/>
          <w:numId w:val="7"/>
        </w:numPr>
        <w:tabs>
          <w:tab w:val="left" w:pos="826"/>
        </w:tabs>
        <w:ind w:left="1185" w:right="709" w:hanging="357"/>
        <w:contextualSpacing w:val="0"/>
        <w:rPr>
          <w:rFonts w:ascii="Calibri"/>
          <w:iCs/>
          <w:sz w:val="22"/>
          <w:szCs w:val="22"/>
          <w:lang w:val="en-GB"/>
        </w:rPr>
      </w:pPr>
      <w:r w:rsidRPr="00872EE1">
        <w:rPr>
          <w:rFonts w:ascii="Calibri"/>
          <w:iCs/>
          <w:sz w:val="22"/>
          <w:szCs w:val="22"/>
          <w:lang w:val="en-GB"/>
        </w:rPr>
        <w:t>Activities need to be in line with and support the UN Sustainable Development Goals.</w:t>
      </w:r>
    </w:p>
    <w:p w14:paraId="3A45B822" w14:textId="77777777" w:rsidR="005B6BC2" w:rsidRPr="00872EE1" w:rsidRDefault="005B6BC2" w:rsidP="0041095F">
      <w:pPr>
        <w:pStyle w:val="ListParagraph"/>
        <w:widowControl w:val="0"/>
        <w:numPr>
          <w:ilvl w:val="2"/>
          <w:numId w:val="6"/>
        </w:numPr>
        <w:tabs>
          <w:tab w:val="left" w:pos="826"/>
        </w:tabs>
        <w:spacing w:before="180"/>
        <w:ind w:right="708" w:hanging="711"/>
        <w:contextualSpacing w:val="0"/>
        <w:jc w:val="left"/>
        <w:rPr>
          <w:rFonts w:ascii="Calibri"/>
          <w:i/>
          <w:sz w:val="22"/>
          <w:szCs w:val="22"/>
        </w:rPr>
      </w:pPr>
      <w:r w:rsidRPr="00872EE1">
        <w:rPr>
          <w:rFonts w:ascii="Calibri"/>
          <w:i/>
          <w:sz w:val="22"/>
          <w:szCs w:val="22"/>
        </w:rPr>
        <w:t>The worlds changing climate</w:t>
      </w:r>
    </w:p>
    <w:p w14:paraId="1FB5D1C3" w14:textId="77777777" w:rsidR="005B6BC2" w:rsidRPr="00872EE1" w:rsidRDefault="005B6BC2" w:rsidP="005B6BC2">
      <w:pPr>
        <w:spacing w:before="6"/>
        <w:rPr>
          <w:rFonts w:ascii="Calibri" w:eastAsia="Calibri" w:hAnsi="Calibri" w:cs="Calibri"/>
          <w:sz w:val="22"/>
        </w:rPr>
      </w:pPr>
    </w:p>
    <w:p w14:paraId="1D3CF56B" w14:textId="77777777" w:rsidR="005B6BC2" w:rsidRPr="00872EE1" w:rsidRDefault="005B6BC2" w:rsidP="0041095F">
      <w:pPr>
        <w:pStyle w:val="ListParagraph"/>
        <w:widowControl w:val="0"/>
        <w:numPr>
          <w:ilvl w:val="0"/>
          <w:numId w:val="4"/>
        </w:numPr>
        <w:ind w:left="1276"/>
        <w:contextualSpacing w:val="0"/>
        <w:rPr>
          <w:rFonts w:ascii="Calibri" w:eastAsia="Calibri" w:hAnsi="Calibri" w:cs="Calibri"/>
          <w:sz w:val="22"/>
          <w:szCs w:val="22"/>
          <w:lang w:val="en-GB"/>
        </w:rPr>
      </w:pPr>
      <w:bookmarkStart w:id="9" w:name="_Hlk90299905"/>
      <w:r w:rsidRPr="00872EE1">
        <w:rPr>
          <w:rFonts w:ascii="Calibri" w:eastAsia="Calibri" w:hAnsi="Calibri" w:cs="Calibri"/>
          <w:sz w:val="22"/>
          <w:szCs w:val="22"/>
          <w:lang w:val="en-GB"/>
        </w:rPr>
        <w:t>Consequences of the increasing frequency of extreme weather events.</w:t>
      </w:r>
    </w:p>
    <w:p w14:paraId="469FB99A" w14:textId="77777777" w:rsidR="005B6BC2" w:rsidRPr="00872EE1" w:rsidRDefault="005B6BC2" w:rsidP="0041095F">
      <w:pPr>
        <w:pStyle w:val="ListParagraph"/>
        <w:widowControl w:val="0"/>
        <w:numPr>
          <w:ilvl w:val="0"/>
          <w:numId w:val="4"/>
        </w:numPr>
        <w:ind w:left="1276"/>
        <w:contextualSpacing w:val="0"/>
        <w:rPr>
          <w:rFonts w:ascii="Calibri" w:eastAsia="Calibri" w:hAnsi="Calibri" w:cs="Calibri"/>
          <w:sz w:val="22"/>
          <w:szCs w:val="22"/>
          <w:lang w:val="en-GB"/>
        </w:rPr>
      </w:pPr>
      <w:r w:rsidRPr="00872EE1">
        <w:rPr>
          <w:rFonts w:ascii="Calibri" w:eastAsia="Calibri" w:hAnsi="Calibri" w:cs="Calibri"/>
          <w:sz w:val="22"/>
          <w:szCs w:val="22"/>
          <w:lang w:val="en-GB"/>
        </w:rPr>
        <w:t>Provision of Marine Aids to Navigation services in extreme climate conditions including new polar routes.</w:t>
      </w:r>
    </w:p>
    <w:p w14:paraId="78A01778" w14:textId="77777777" w:rsidR="005B6BC2" w:rsidRPr="00872EE1" w:rsidRDefault="005B6BC2" w:rsidP="0041095F">
      <w:pPr>
        <w:pStyle w:val="ListParagraph"/>
        <w:widowControl w:val="0"/>
        <w:numPr>
          <w:ilvl w:val="0"/>
          <w:numId w:val="4"/>
        </w:numPr>
        <w:ind w:left="1276"/>
        <w:contextualSpacing w:val="0"/>
        <w:rPr>
          <w:rFonts w:ascii="Calibri" w:eastAsia="Calibri" w:hAnsi="Calibri" w:cs="Calibri"/>
          <w:sz w:val="22"/>
          <w:szCs w:val="22"/>
          <w:lang w:val="en-GB"/>
        </w:rPr>
      </w:pPr>
      <w:r w:rsidRPr="00872EE1">
        <w:rPr>
          <w:rFonts w:ascii="Calibri" w:eastAsia="Calibri" w:hAnsi="Calibri" w:cs="Calibri"/>
          <w:sz w:val="22"/>
          <w:szCs w:val="22"/>
          <w:lang w:val="en-GB"/>
        </w:rPr>
        <w:t>Large cruise ships going to remote locations.</w:t>
      </w:r>
    </w:p>
    <w:p w14:paraId="30B13E39" w14:textId="77777777" w:rsidR="005B6BC2" w:rsidRPr="00872EE1" w:rsidRDefault="005B6BC2" w:rsidP="0041095F">
      <w:pPr>
        <w:pStyle w:val="ListParagraph"/>
        <w:widowControl w:val="0"/>
        <w:numPr>
          <w:ilvl w:val="0"/>
          <w:numId w:val="4"/>
        </w:numPr>
        <w:spacing w:before="1"/>
        <w:ind w:left="1276"/>
        <w:contextualSpacing w:val="0"/>
        <w:rPr>
          <w:rFonts w:ascii="Calibri" w:eastAsia="Calibri" w:hAnsi="Calibri" w:cs="Calibri"/>
          <w:sz w:val="22"/>
          <w:szCs w:val="22"/>
          <w:lang w:val="en-GB"/>
        </w:rPr>
      </w:pPr>
      <w:r w:rsidRPr="00872EE1">
        <w:rPr>
          <w:rFonts w:ascii="Calibri" w:eastAsia="Calibri" w:hAnsi="Calibri" w:cs="Calibri"/>
          <w:sz w:val="22"/>
          <w:szCs w:val="22"/>
          <w:lang w:val="en-GB"/>
        </w:rPr>
        <w:lastRenderedPageBreak/>
        <w:t>Impact on small remote communities.</w:t>
      </w:r>
      <w:bookmarkEnd w:id="9"/>
    </w:p>
    <w:p w14:paraId="1AACCC47" w14:textId="77777777" w:rsidR="005B6BC2" w:rsidRPr="00872EE1" w:rsidRDefault="005B6BC2" w:rsidP="0041095F">
      <w:pPr>
        <w:pStyle w:val="ListParagraph"/>
        <w:widowControl w:val="0"/>
        <w:numPr>
          <w:ilvl w:val="2"/>
          <w:numId w:val="6"/>
        </w:numPr>
        <w:tabs>
          <w:tab w:val="left" w:pos="826"/>
        </w:tabs>
        <w:spacing w:before="180"/>
        <w:ind w:right="708" w:hanging="711"/>
        <w:contextualSpacing w:val="0"/>
        <w:jc w:val="left"/>
        <w:rPr>
          <w:rFonts w:ascii="Calibri"/>
          <w:i/>
          <w:sz w:val="22"/>
          <w:szCs w:val="22"/>
          <w:lang w:val="en-GB"/>
        </w:rPr>
      </w:pPr>
      <w:r w:rsidRPr="00872EE1">
        <w:rPr>
          <w:rFonts w:ascii="Calibri"/>
          <w:i/>
          <w:sz w:val="22"/>
          <w:szCs w:val="22"/>
          <w:lang w:val="en-GB"/>
        </w:rPr>
        <w:t>Development in global economics and supply chains</w:t>
      </w:r>
    </w:p>
    <w:p w14:paraId="722582C7" w14:textId="77777777" w:rsidR="005B6BC2" w:rsidRPr="00872EE1" w:rsidRDefault="005B6BC2" w:rsidP="005B6BC2">
      <w:pPr>
        <w:pStyle w:val="ListParagraph"/>
        <w:ind w:left="1276"/>
        <w:rPr>
          <w:rFonts w:ascii="Calibri" w:eastAsia="Calibri" w:hAnsi="Calibri" w:cs="Calibri"/>
          <w:sz w:val="22"/>
          <w:szCs w:val="22"/>
          <w:lang w:val="en-GB"/>
        </w:rPr>
      </w:pPr>
    </w:p>
    <w:p w14:paraId="2416F4F8" w14:textId="77777777" w:rsidR="005B6BC2" w:rsidRPr="00872EE1" w:rsidRDefault="005B6BC2" w:rsidP="0041095F">
      <w:pPr>
        <w:pStyle w:val="ListParagraph"/>
        <w:widowControl w:val="0"/>
        <w:numPr>
          <w:ilvl w:val="0"/>
          <w:numId w:val="4"/>
        </w:numPr>
        <w:ind w:left="1276"/>
        <w:contextualSpacing w:val="0"/>
        <w:rPr>
          <w:rFonts w:ascii="Calibri" w:eastAsia="Calibri" w:hAnsi="Calibri" w:cs="Calibri"/>
          <w:sz w:val="22"/>
          <w:szCs w:val="22"/>
          <w:lang w:val="en-GB"/>
        </w:rPr>
      </w:pPr>
      <w:r w:rsidRPr="00872EE1">
        <w:rPr>
          <w:rFonts w:ascii="Calibri" w:eastAsia="Calibri" w:hAnsi="Calibri" w:cs="Calibri"/>
          <w:sz w:val="22"/>
          <w:szCs w:val="22"/>
          <w:lang w:val="en-GB"/>
        </w:rPr>
        <w:t>Potential conflicts and major events, such as a pandemic, may affect the maritime sector, including technology proliferation and standards.</w:t>
      </w:r>
    </w:p>
    <w:p w14:paraId="1FC09E7E" w14:textId="77777777" w:rsidR="005B6BC2" w:rsidRPr="00872EE1" w:rsidRDefault="005B6BC2" w:rsidP="0041095F">
      <w:pPr>
        <w:pStyle w:val="ListParagraph"/>
        <w:widowControl w:val="0"/>
        <w:numPr>
          <w:ilvl w:val="0"/>
          <w:numId w:val="4"/>
        </w:numPr>
        <w:ind w:left="1276"/>
        <w:contextualSpacing w:val="0"/>
        <w:rPr>
          <w:rFonts w:ascii="Calibri" w:eastAsia="Calibri" w:hAnsi="Calibri" w:cs="Calibri"/>
          <w:sz w:val="22"/>
          <w:szCs w:val="22"/>
          <w:lang w:val="en-GB"/>
        </w:rPr>
      </w:pPr>
      <w:r w:rsidRPr="00872EE1">
        <w:rPr>
          <w:rFonts w:ascii="Calibri" w:eastAsia="Calibri" w:hAnsi="Calibri" w:cs="Calibri"/>
          <w:sz w:val="22"/>
          <w:szCs w:val="22"/>
          <w:lang w:val="en-GB"/>
        </w:rPr>
        <w:t>Shifts in market structures may influence the global trading routes.</w:t>
      </w:r>
    </w:p>
    <w:p w14:paraId="3B8D1DCB" w14:textId="77777777" w:rsidR="005B6BC2" w:rsidRPr="00872EE1" w:rsidRDefault="005B6BC2" w:rsidP="005B6BC2">
      <w:pPr>
        <w:pStyle w:val="ListParagraph"/>
        <w:tabs>
          <w:tab w:val="left" w:pos="826"/>
        </w:tabs>
        <w:spacing w:before="180"/>
        <w:ind w:left="1546" w:right="708"/>
        <w:rPr>
          <w:rFonts w:ascii="Calibri"/>
          <w:i/>
          <w:sz w:val="22"/>
          <w:szCs w:val="22"/>
          <w:lang w:val="en-GB"/>
        </w:rPr>
      </w:pPr>
      <w:r w:rsidRPr="00872EE1">
        <w:rPr>
          <w:rFonts w:ascii="Calibri"/>
          <w:i/>
          <w:sz w:val="22"/>
          <w:szCs w:val="22"/>
          <w:lang w:val="en-GB"/>
        </w:rPr>
        <w:t xml:space="preserve">  </w:t>
      </w:r>
    </w:p>
    <w:p w14:paraId="7690C1B7" w14:textId="1F6971AE" w:rsidR="005B6BC2" w:rsidRPr="00872EE1" w:rsidRDefault="005B6BC2" w:rsidP="00CA4C9B">
      <w:pPr>
        <w:pStyle w:val="BodyText"/>
        <w:spacing w:before="56" w:after="240"/>
        <w:ind w:left="0" w:right="110" w:firstLine="0"/>
        <w:jc w:val="both"/>
      </w:pPr>
      <w:r w:rsidRPr="00872EE1">
        <w:t>The drivers and trends are continuously monitored, reviewed and adopted by the Council.</w:t>
      </w:r>
    </w:p>
    <w:p w14:paraId="23A00298" w14:textId="62FD9DA3" w:rsidR="005B6BC2" w:rsidRPr="0041095F" w:rsidRDefault="005B6BC2" w:rsidP="0041095F">
      <w:pPr>
        <w:pStyle w:val="Heading1"/>
        <w:numPr>
          <w:ilvl w:val="0"/>
          <w:numId w:val="6"/>
        </w:numPr>
        <w:tabs>
          <w:tab w:val="left" w:pos="400"/>
          <w:tab w:val="num" w:pos="1209"/>
        </w:tabs>
        <w:spacing w:before="27"/>
        <w:ind w:left="1209" w:hanging="1209"/>
        <w:rPr>
          <w:color w:val="00548B"/>
        </w:rPr>
      </w:pPr>
      <w:bookmarkStart w:id="10" w:name="_Toc112234235"/>
      <w:bookmarkStart w:id="11" w:name="_Toc130880072"/>
      <w:r>
        <w:rPr>
          <w:color w:val="00548B"/>
        </w:rPr>
        <w:t>STRATEGIC INITIATIVES</w:t>
      </w:r>
      <w:bookmarkEnd w:id="10"/>
      <w:bookmarkEnd w:id="11"/>
    </w:p>
    <w:p w14:paraId="2827F57B" w14:textId="77777777" w:rsidR="005B6BC2" w:rsidRDefault="005B6BC2" w:rsidP="005B6BC2">
      <w:pPr>
        <w:pStyle w:val="BodyText"/>
        <w:spacing w:before="56"/>
        <w:ind w:left="0" w:right="110" w:firstLine="0"/>
        <w:jc w:val="both"/>
      </w:pPr>
    </w:p>
    <w:p w14:paraId="7282446C" w14:textId="3A67DED4" w:rsidR="005B6BC2" w:rsidRDefault="005B6BC2" w:rsidP="005B6BC2">
      <w:pPr>
        <w:pStyle w:val="BodyText"/>
        <w:spacing w:before="56" w:after="240"/>
        <w:ind w:left="0" w:right="110" w:firstLine="0"/>
        <w:jc w:val="both"/>
      </w:pPr>
      <w:r>
        <w:t>Based on the trends and drivers, IALA defines strategic initiatives to achieve IALAs goals.</w:t>
      </w:r>
    </w:p>
    <w:p w14:paraId="1FCC7047" w14:textId="7AA74E00" w:rsidR="005B6BC2" w:rsidRPr="005B6BC2" w:rsidRDefault="005B6BC2" w:rsidP="005B6BC2">
      <w:pPr>
        <w:pStyle w:val="BodyText"/>
        <w:spacing w:before="56" w:after="240"/>
        <w:ind w:left="0" w:right="110" w:firstLine="0"/>
        <w:jc w:val="both"/>
      </w:pPr>
      <w:r>
        <w:t>Current initiatives focus on Digitalization and data management, cyber security, all aspects of the information revolution, including system interoperability, connectivity and</w:t>
      </w:r>
      <w:r w:rsidRPr="005B6BC2">
        <w:t xml:space="preserve"> </w:t>
      </w:r>
      <w:r>
        <w:t xml:space="preserve">data management/development </w:t>
      </w:r>
      <w:r w:rsidRPr="005B6BC2">
        <w:t xml:space="preserve">– </w:t>
      </w:r>
      <w:r>
        <w:t xml:space="preserve">both technical (systems, equipment etc.) and operational (VTS etc.). </w:t>
      </w:r>
    </w:p>
    <w:p w14:paraId="62111852" w14:textId="70174D56" w:rsidR="005B6BC2" w:rsidRPr="005B6BC2" w:rsidRDefault="005B6BC2" w:rsidP="005B6BC2">
      <w:pPr>
        <w:pStyle w:val="BodyText"/>
        <w:spacing w:before="56" w:after="240"/>
        <w:ind w:left="0" w:right="110" w:firstLine="0"/>
        <w:jc w:val="both"/>
      </w:pPr>
      <w:r w:rsidRPr="005B6BC2">
        <w:t>These strategic initiatives are used to define the working agenda of the technical committees, thus contributing to meeting the goals and needs of IALA and its members in today’s environment.</w:t>
      </w:r>
    </w:p>
    <w:p w14:paraId="44DEE3DF" w14:textId="77777777" w:rsidR="005B6BC2" w:rsidRPr="005B6BC2" w:rsidRDefault="005B6BC2" w:rsidP="005B6BC2">
      <w:pPr>
        <w:pStyle w:val="BodyText"/>
        <w:spacing w:before="56" w:after="240"/>
        <w:ind w:left="0" w:right="110" w:firstLine="0"/>
        <w:jc w:val="both"/>
      </w:pPr>
      <w:r w:rsidRPr="005B6BC2">
        <w:t>The strategic initiatives are continuously monitored, reviewed and adopted by the Council.</w:t>
      </w:r>
    </w:p>
    <w:p w14:paraId="075F5661" w14:textId="17D15964" w:rsidR="00F778F9" w:rsidRPr="001F6F02" w:rsidRDefault="008725F2" w:rsidP="001F6F02">
      <w:pPr>
        <w:pStyle w:val="Textedesaisie"/>
        <w:rPr>
          <w:b/>
          <w:lang w:val="en-GB"/>
        </w:rPr>
        <w:sectPr w:rsidR="00F778F9" w:rsidRPr="001F6F02" w:rsidSect="00001D45">
          <w:headerReference w:type="default" r:id="rId12"/>
          <w:footerReference w:type="default" r:id="rId13"/>
          <w:pgSz w:w="11906" w:h="16838" w:code="9"/>
          <w:pgMar w:top="1440" w:right="1080" w:bottom="1440" w:left="1080" w:header="567" w:footer="567" w:gutter="0"/>
          <w:cols w:space="708"/>
          <w:docGrid w:linePitch="360"/>
        </w:sectPr>
      </w:pPr>
      <w:r w:rsidRPr="00F96167">
        <w:rPr>
          <w:rFonts w:cstheme="minorHAnsi"/>
          <w:lang w:val="en-GB"/>
        </w:rPr>
        <w:t xml:space="preserve"> </w:t>
      </w:r>
    </w:p>
    <w:p w14:paraId="6F8189C6" w14:textId="77777777" w:rsidR="00666061" w:rsidRDefault="00666061" w:rsidP="00FD21B0">
      <w:pPr>
        <w:pStyle w:val="Textedesaisie"/>
      </w:pPr>
    </w:p>
    <w:p w14:paraId="62FC28C8" w14:textId="77777777" w:rsidR="008B56C7" w:rsidRPr="008B56C7" w:rsidRDefault="008B56C7" w:rsidP="008B56C7"/>
    <w:p w14:paraId="1348932B" w14:textId="77777777" w:rsidR="008B56C7" w:rsidRPr="008B56C7" w:rsidRDefault="008B56C7" w:rsidP="008B56C7"/>
    <w:p w14:paraId="2DA970E5" w14:textId="77777777" w:rsidR="008B56C7" w:rsidRPr="008B56C7" w:rsidRDefault="008B56C7" w:rsidP="008B56C7"/>
    <w:p w14:paraId="79FE7999" w14:textId="77777777" w:rsidR="008B56C7" w:rsidRPr="008B56C7" w:rsidRDefault="008B56C7" w:rsidP="008B56C7"/>
    <w:p w14:paraId="390FA738" w14:textId="77777777" w:rsidR="008B56C7" w:rsidRPr="008B56C7" w:rsidRDefault="008B56C7" w:rsidP="008B56C7"/>
    <w:p w14:paraId="0C722ED0" w14:textId="77777777" w:rsidR="008B56C7" w:rsidRPr="008B56C7" w:rsidRDefault="008B56C7" w:rsidP="008B56C7"/>
    <w:p w14:paraId="5FC5DD09" w14:textId="77777777" w:rsidR="008B56C7" w:rsidRPr="008B56C7" w:rsidRDefault="008B56C7" w:rsidP="008B56C7"/>
    <w:p w14:paraId="3981F3F7" w14:textId="77777777" w:rsidR="008B56C7" w:rsidRPr="008B56C7" w:rsidRDefault="008B56C7" w:rsidP="008B56C7"/>
    <w:p w14:paraId="48EF9607" w14:textId="77777777" w:rsidR="008B56C7" w:rsidRPr="008B56C7" w:rsidRDefault="008B56C7" w:rsidP="008B56C7"/>
    <w:p w14:paraId="0FE76C9D" w14:textId="77777777" w:rsidR="008B56C7" w:rsidRPr="008B56C7" w:rsidRDefault="008B56C7" w:rsidP="008B56C7"/>
    <w:p w14:paraId="4221BF1A" w14:textId="77777777" w:rsidR="008B56C7" w:rsidRPr="008B56C7" w:rsidRDefault="008B56C7" w:rsidP="008B56C7"/>
    <w:p w14:paraId="410F5E77" w14:textId="77777777" w:rsidR="008B56C7" w:rsidRPr="008B56C7" w:rsidRDefault="008B56C7" w:rsidP="008B56C7"/>
    <w:p w14:paraId="0F83E94C" w14:textId="77777777" w:rsidR="008B56C7" w:rsidRPr="008B56C7" w:rsidRDefault="008B56C7" w:rsidP="008B56C7"/>
    <w:p w14:paraId="6E950C61" w14:textId="77777777" w:rsidR="008B56C7" w:rsidRPr="008B56C7" w:rsidRDefault="008B56C7" w:rsidP="008B56C7"/>
    <w:p w14:paraId="56FE83C5" w14:textId="77777777" w:rsidR="008B56C7" w:rsidRPr="008B56C7" w:rsidRDefault="008B56C7" w:rsidP="008B56C7"/>
    <w:p w14:paraId="385FC056" w14:textId="77777777" w:rsidR="008B56C7" w:rsidRPr="008B56C7" w:rsidRDefault="008B56C7" w:rsidP="008B56C7"/>
    <w:p w14:paraId="7A5115B1" w14:textId="77777777" w:rsidR="008B56C7" w:rsidRPr="008B56C7" w:rsidRDefault="008B56C7" w:rsidP="008B56C7"/>
    <w:p w14:paraId="6892C5B6" w14:textId="77777777" w:rsidR="008B56C7" w:rsidRPr="008B56C7" w:rsidRDefault="008B56C7" w:rsidP="008B56C7"/>
    <w:p w14:paraId="60B305AA" w14:textId="77777777" w:rsidR="008B56C7" w:rsidRPr="008B56C7" w:rsidRDefault="008B56C7" w:rsidP="008B56C7"/>
    <w:p w14:paraId="7BC42630" w14:textId="77777777" w:rsidR="008B56C7" w:rsidRPr="008B56C7" w:rsidRDefault="008B56C7" w:rsidP="008B56C7"/>
    <w:p w14:paraId="489D1F38" w14:textId="77777777" w:rsidR="008B56C7" w:rsidRPr="008B56C7" w:rsidRDefault="008B56C7" w:rsidP="008B56C7"/>
    <w:p w14:paraId="3BAA6BFB" w14:textId="77777777" w:rsidR="008B56C7" w:rsidRPr="008B56C7" w:rsidRDefault="008B56C7" w:rsidP="008B56C7"/>
    <w:p w14:paraId="79A04CED" w14:textId="77777777" w:rsidR="008B56C7" w:rsidRPr="008B56C7" w:rsidRDefault="008B56C7" w:rsidP="008B56C7"/>
    <w:p w14:paraId="37D837DC" w14:textId="77777777" w:rsidR="008B56C7" w:rsidRPr="008B56C7" w:rsidRDefault="008B56C7" w:rsidP="008B56C7"/>
    <w:p w14:paraId="4841DCE3" w14:textId="77777777" w:rsidR="008B56C7" w:rsidRPr="008B56C7" w:rsidRDefault="008B56C7" w:rsidP="008B56C7"/>
    <w:p w14:paraId="6CC24033" w14:textId="77777777" w:rsidR="008B56C7" w:rsidRPr="008B56C7" w:rsidRDefault="008B56C7" w:rsidP="008B56C7"/>
    <w:p w14:paraId="0C5AD300" w14:textId="77777777" w:rsidR="008B56C7" w:rsidRPr="008B56C7" w:rsidRDefault="008B56C7" w:rsidP="008B56C7"/>
    <w:p w14:paraId="7E67D75F" w14:textId="77777777" w:rsidR="008B56C7" w:rsidRPr="008B56C7" w:rsidRDefault="008B56C7" w:rsidP="008B56C7"/>
    <w:p w14:paraId="4E01BE37" w14:textId="77777777" w:rsidR="008B56C7" w:rsidRPr="008B56C7" w:rsidRDefault="008B56C7" w:rsidP="008B56C7"/>
    <w:p w14:paraId="5D4899F1" w14:textId="77777777" w:rsidR="008B56C7" w:rsidRPr="008B56C7" w:rsidRDefault="008B56C7" w:rsidP="008B56C7"/>
    <w:p w14:paraId="430DF5C1" w14:textId="77777777" w:rsidR="008B56C7" w:rsidRPr="008B56C7" w:rsidRDefault="008B56C7" w:rsidP="008B56C7"/>
    <w:p w14:paraId="6916AB78" w14:textId="77777777" w:rsidR="008B56C7" w:rsidRPr="008B56C7" w:rsidRDefault="008B56C7" w:rsidP="008B56C7"/>
    <w:p w14:paraId="601EF3C8" w14:textId="77777777" w:rsidR="008B56C7" w:rsidRPr="008B56C7" w:rsidRDefault="008B56C7" w:rsidP="008B56C7"/>
    <w:p w14:paraId="78C9728A" w14:textId="77777777" w:rsidR="008B56C7" w:rsidRPr="008B56C7" w:rsidRDefault="008B56C7" w:rsidP="008B56C7"/>
    <w:p w14:paraId="1316F1A6" w14:textId="77777777" w:rsidR="008B56C7" w:rsidRPr="008B56C7" w:rsidRDefault="008B56C7" w:rsidP="008B56C7"/>
    <w:p w14:paraId="47CA07DF" w14:textId="77777777" w:rsidR="008B56C7" w:rsidRPr="008B56C7" w:rsidRDefault="008B56C7" w:rsidP="008B56C7"/>
    <w:p w14:paraId="1693F33C" w14:textId="77777777" w:rsidR="008B56C7" w:rsidRPr="008B56C7" w:rsidRDefault="008B56C7" w:rsidP="008B56C7"/>
    <w:p w14:paraId="6A8D7595" w14:textId="77777777" w:rsidR="008B56C7" w:rsidRPr="008B56C7" w:rsidRDefault="008B56C7" w:rsidP="008B56C7"/>
    <w:p w14:paraId="18F5AE43" w14:textId="77777777" w:rsidR="008B56C7" w:rsidRPr="008B56C7" w:rsidRDefault="008B56C7" w:rsidP="008B56C7"/>
    <w:p w14:paraId="1E59F04A" w14:textId="77777777" w:rsidR="008B56C7" w:rsidRPr="008B56C7" w:rsidRDefault="008B56C7" w:rsidP="008B56C7"/>
    <w:p w14:paraId="49A47DC3" w14:textId="77777777" w:rsidR="008B56C7" w:rsidRPr="008B56C7" w:rsidRDefault="008B56C7" w:rsidP="008B56C7"/>
    <w:p w14:paraId="3BA7A99C" w14:textId="77777777" w:rsidR="008B56C7" w:rsidRPr="008B56C7" w:rsidRDefault="008B56C7" w:rsidP="008B56C7"/>
    <w:p w14:paraId="0D81F3F0" w14:textId="77777777" w:rsidR="008B56C7" w:rsidRPr="008B56C7" w:rsidRDefault="008B56C7" w:rsidP="008B56C7"/>
    <w:p w14:paraId="0DCF54D0" w14:textId="77777777" w:rsidR="008B56C7" w:rsidRPr="008B56C7" w:rsidRDefault="008B56C7" w:rsidP="008B56C7"/>
    <w:p w14:paraId="11C8899A" w14:textId="77777777" w:rsidR="008B56C7" w:rsidRPr="008B56C7" w:rsidRDefault="008B56C7" w:rsidP="008B56C7"/>
    <w:p w14:paraId="019AD8C6" w14:textId="77777777" w:rsidR="008B56C7" w:rsidRPr="008B56C7" w:rsidRDefault="008B56C7" w:rsidP="008B56C7"/>
    <w:p w14:paraId="7D116032" w14:textId="77777777" w:rsidR="008B56C7" w:rsidRPr="008B56C7" w:rsidRDefault="008B56C7" w:rsidP="008B56C7"/>
    <w:p w14:paraId="22BDDE42" w14:textId="47A6261D" w:rsidR="008B56C7" w:rsidRPr="008B56C7" w:rsidRDefault="00DE1985" w:rsidP="00DE1985">
      <w:pPr>
        <w:tabs>
          <w:tab w:val="left" w:pos="4020"/>
        </w:tabs>
      </w:pPr>
      <w:r>
        <w:tab/>
      </w:r>
    </w:p>
    <w:p w14:paraId="65C159C3" w14:textId="77777777" w:rsidR="008B56C7" w:rsidRPr="008B56C7" w:rsidRDefault="008B56C7" w:rsidP="008B56C7"/>
    <w:p w14:paraId="47A9F5D1" w14:textId="77777777" w:rsidR="008B56C7" w:rsidRPr="008B56C7" w:rsidRDefault="008B56C7" w:rsidP="008B56C7"/>
    <w:p w14:paraId="1082DD0B" w14:textId="77777777" w:rsidR="008B56C7" w:rsidRPr="008B56C7" w:rsidRDefault="008B56C7" w:rsidP="008B56C7"/>
    <w:p w14:paraId="09D81216" w14:textId="77777777" w:rsidR="008B56C7" w:rsidRPr="008B56C7" w:rsidRDefault="008B56C7" w:rsidP="008B56C7"/>
    <w:p w14:paraId="7E56AB26" w14:textId="77777777" w:rsidR="008B56C7" w:rsidRPr="008B56C7" w:rsidRDefault="008B56C7" w:rsidP="008B56C7"/>
    <w:p w14:paraId="2A32ADB1" w14:textId="67974F42" w:rsidR="008B56C7" w:rsidRPr="008B56C7" w:rsidRDefault="008B56C7" w:rsidP="008B56C7">
      <w:pPr>
        <w:tabs>
          <w:tab w:val="left" w:pos="5793"/>
        </w:tabs>
      </w:pPr>
    </w:p>
    <w:sectPr w:rsidR="008B56C7" w:rsidRPr="008B56C7" w:rsidSect="00EB6F3C">
      <w:headerReference w:type="default" r:id="rId14"/>
      <w:footerReference w:type="default" r:id="rId15"/>
      <w:pgSz w:w="11906" w:h="16838" w:code="9"/>
      <w:pgMar w:top="567" w:right="794" w:bottom="567" w:left="90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8D050" w14:textId="77777777" w:rsidR="006B29FD" w:rsidRDefault="006B29FD" w:rsidP="003274DB">
      <w:r>
        <w:separator/>
      </w:r>
    </w:p>
  </w:endnote>
  <w:endnote w:type="continuationSeparator" w:id="0">
    <w:p w14:paraId="69C1741B" w14:textId="77777777" w:rsidR="006B29FD" w:rsidRDefault="006B29FD" w:rsidP="003274DB">
      <w:r>
        <w:continuationSeparator/>
      </w:r>
    </w:p>
  </w:endnote>
  <w:endnote w:type="continuationNotice" w:id="1">
    <w:p w14:paraId="5EB71E76" w14:textId="77777777" w:rsidR="006B29FD" w:rsidRDefault="006B29F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BE6AC" w14:textId="77777777" w:rsidR="00EB6F3C" w:rsidRDefault="00EB6F3C" w:rsidP="008747E0">
    <w:pPr>
      <w:pStyle w:val="Footer"/>
      <w:rPr>
        <w:lang w:val="en-GB"/>
      </w:rPr>
    </w:pPr>
  </w:p>
  <w:p w14:paraId="093D2137" w14:textId="06AF021B" w:rsidR="00AF159C" w:rsidRDefault="00AF159C" w:rsidP="00D75ACC">
    <w:pPr>
      <w:pStyle w:val="Footer"/>
      <w:tabs>
        <w:tab w:val="left" w:pos="1763"/>
      </w:tabs>
      <w:rPr>
        <w:lang w:val="en-GB"/>
      </w:rPr>
    </w:pPr>
  </w:p>
  <w:p w14:paraId="092FEE76" w14:textId="77777777" w:rsidR="00AF159C" w:rsidRPr="00ED2A8D" w:rsidRDefault="00AF159C" w:rsidP="008747E0">
    <w:pPr>
      <w:pStyle w:val="Footer"/>
      <w:rPr>
        <w:lang w:val="en-GB"/>
      </w:rPr>
    </w:pPr>
  </w:p>
  <w:p w14:paraId="0EDBD02E" w14:textId="77777777" w:rsidR="00EB6F3C" w:rsidRPr="00ED2A8D" w:rsidRDefault="00EB6F3C" w:rsidP="008747E0">
    <w:pPr>
      <w:pStyle w:val="Footer"/>
      <w:rPr>
        <w:lang w:val="en-GB"/>
      </w:rPr>
    </w:pPr>
  </w:p>
  <w:tbl>
    <w:tblPr>
      <w:tblStyle w:val="TableGrid"/>
      <w:tblpPr w:leftFromText="142" w:rightFromText="142" w:horzAnchor="margin" w:tblpXSpec="center" w:tblpYSpec="bottom"/>
      <w:tblOverlap w:val="nev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87"/>
      <w:gridCol w:w="709"/>
      <w:gridCol w:w="3274"/>
    </w:tblGrid>
    <w:tr w:rsidR="007715E8" w14:paraId="7CD74BE2" w14:textId="77777777" w:rsidTr="00441393">
      <w:trPr>
        <w:trHeight w:hRule="exact" w:val="227"/>
      </w:trPr>
      <w:tc>
        <w:tcPr>
          <w:tcW w:w="10205" w:type="dxa"/>
          <w:gridSpan w:val="3"/>
          <w:tcBorders>
            <w:top w:val="single" w:sz="8" w:space="0" w:color="00558C" w:themeColor="accent1"/>
          </w:tcBorders>
        </w:tcPr>
        <w:p w14:paraId="21CE27BD" w14:textId="77777777" w:rsidR="007715E8" w:rsidRPr="00AF159C" w:rsidRDefault="007715E8" w:rsidP="00041A86">
          <w:pPr>
            <w:pStyle w:val="Footer"/>
            <w:spacing w:line="180" w:lineRule="exact"/>
            <w:rPr>
              <w:sz w:val="15"/>
              <w:szCs w:val="15"/>
              <w:lang w:val="en-GB"/>
            </w:rPr>
          </w:pPr>
        </w:p>
      </w:tc>
    </w:tr>
    <w:tr w:rsidR="007715E8" w14:paraId="4B3B41E5" w14:textId="77777777" w:rsidTr="00B67422">
      <w:trPr>
        <w:trHeight w:val="540"/>
      </w:trPr>
      <w:tc>
        <w:tcPr>
          <w:tcW w:w="5725" w:type="dxa"/>
        </w:tcPr>
        <w:p w14:paraId="277B3773" w14:textId="7E843FA4" w:rsidR="00CF1691" w:rsidRPr="0041095F" w:rsidRDefault="001B32BC" w:rsidP="00903A7F">
          <w:pPr>
            <w:pStyle w:val="Texteautomatique"/>
            <w:framePr w:hSpace="0" w:wrap="auto" w:hAnchor="text" w:xAlign="left" w:yAlign="inline"/>
            <w:suppressOverlap w:val="0"/>
          </w:pPr>
          <w:r w:rsidRPr="0041095F">
            <w:t>current drivers and trends</w:t>
          </w:r>
          <w:r w:rsidR="006B0030">
            <w:fldChar w:fldCharType="begin"/>
          </w:r>
          <w:r w:rsidR="006B0030" w:rsidRPr="0041095F">
            <w:instrText xml:space="preserve"> STYLEREF  "Titre du document"  \* MERGEFORMAT </w:instrText>
          </w:r>
          <w:r w:rsidR="006B0030">
            <w:rPr>
              <w:noProof/>
            </w:rPr>
            <w:fldChar w:fldCharType="end"/>
          </w:r>
        </w:p>
        <w:p w14:paraId="6A870F37" w14:textId="5151298A" w:rsidR="00696C4C" w:rsidRPr="0041095F" w:rsidRDefault="00301C46" w:rsidP="00251375">
          <w:pPr>
            <w:pStyle w:val="Texteautomatique"/>
            <w:framePr w:hSpace="0" w:wrap="auto" w:hAnchor="text" w:xAlign="left" w:yAlign="inline"/>
            <w:tabs>
              <w:tab w:val="center" w:pos="2733"/>
            </w:tabs>
            <w:suppressOverlap w:val="0"/>
          </w:pPr>
          <w:r w:rsidRPr="0041095F">
            <w:rPr>
              <w:caps w:val="0"/>
            </w:rPr>
            <w:t xml:space="preserve">Edition </w:t>
          </w:r>
          <w:r w:rsidR="000B6C88">
            <w:rPr>
              <w:caps w:val="0"/>
            </w:rPr>
            <w:t>4.0</w:t>
          </w:r>
          <w:r w:rsidRPr="0041095F">
            <w:rPr>
              <w:caps w:val="0"/>
            </w:rPr>
            <w:t xml:space="preserve"> urn:mrn:iala:pub:</w:t>
          </w:r>
          <w:r w:rsidR="00AB7A4E" w:rsidRPr="0041095F">
            <w:rPr>
              <w:caps w:val="0"/>
            </w:rPr>
            <w:t>p000</w:t>
          </w:r>
          <w:r w:rsidR="001B32BC" w:rsidRPr="0041095F">
            <w:rPr>
              <w:caps w:val="0"/>
            </w:rPr>
            <w:t>2</w:t>
          </w:r>
          <w:r w:rsidR="00251375" w:rsidRPr="0041095F">
            <w:rPr>
              <w:caps w:val="0"/>
            </w:rPr>
            <w:t>:ed</w:t>
          </w:r>
          <w:r w:rsidR="000B6C88">
            <w:rPr>
              <w:caps w:val="0"/>
            </w:rPr>
            <w:t>4.0</w:t>
          </w:r>
          <w:r w:rsidR="00251375" w:rsidRPr="0041095F">
            <w:rPr>
              <w:caps w:val="0"/>
            </w:rPr>
            <w:tab/>
          </w:r>
        </w:p>
      </w:tc>
      <w:tc>
        <w:tcPr>
          <w:tcW w:w="796" w:type="dxa"/>
        </w:tcPr>
        <w:p w14:paraId="5A5FA365" w14:textId="77777777" w:rsidR="007715E8" w:rsidRPr="0041095F" w:rsidRDefault="007715E8" w:rsidP="00041A86">
          <w:pPr>
            <w:pStyle w:val="Footer"/>
            <w:spacing w:line="180" w:lineRule="exact"/>
            <w:rPr>
              <w:sz w:val="15"/>
              <w:szCs w:val="15"/>
              <w:lang w:val="en-GB"/>
            </w:rPr>
          </w:pPr>
        </w:p>
      </w:tc>
      <w:tc>
        <w:tcPr>
          <w:tcW w:w="3684" w:type="dxa"/>
          <w:vAlign w:val="bottom"/>
        </w:tcPr>
        <w:p w14:paraId="220C418B" w14:textId="52724041" w:rsidR="007715E8" w:rsidRPr="007715E8" w:rsidRDefault="00B67422" w:rsidP="00441393">
          <w:pPr>
            <w:pStyle w:val="Numrotationdepage"/>
          </w:pPr>
          <w:r w:rsidRPr="00B67422">
            <w:rPr>
              <w:b/>
              <w:color w:val="FFE500"/>
              <w:sz w:val="20"/>
              <w:szCs w:val="20"/>
            </w:rPr>
            <w:t>____</w:t>
          </w:r>
          <w:r>
            <w:t xml:space="preserve">  </w:t>
          </w:r>
          <w:r w:rsidR="007715E8" w:rsidRPr="00441393">
            <w:t xml:space="preserve">P </w:t>
          </w:r>
          <w:r w:rsidR="007715E8" w:rsidRPr="007715E8">
            <w:fldChar w:fldCharType="begin"/>
          </w:r>
          <w:r w:rsidR="007715E8" w:rsidRPr="007715E8">
            <w:instrText xml:space="preserve"> PAGE   \* MERGEFORMAT </w:instrText>
          </w:r>
          <w:r w:rsidR="007715E8" w:rsidRPr="007715E8">
            <w:fldChar w:fldCharType="separate"/>
          </w:r>
          <w:r w:rsidR="00D334E8">
            <w:rPr>
              <w:noProof/>
            </w:rPr>
            <w:t>4</w:t>
          </w:r>
          <w:r w:rsidR="007715E8" w:rsidRPr="007715E8">
            <w:fldChar w:fldCharType="end"/>
          </w:r>
        </w:p>
      </w:tc>
    </w:tr>
  </w:tbl>
  <w:p w14:paraId="3B5BC436" w14:textId="77777777" w:rsidR="00EB6F3C" w:rsidRPr="00ED2A8D" w:rsidRDefault="00EB6F3C" w:rsidP="008747E0">
    <w:pPr>
      <w:pStyle w:val="Footer"/>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AB02F" w14:textId="77777777" w:rsidR="00C07FB3" w:rsidRDefault="00C07FB3" w:rsidP="00C07FB3">
    <w:pPr>
      <w:pStyle w:val="Footer"/>
      <w:rPr>
        <w:lang w:val="fr-FR"/>
      </w:rPr>
    </w:pPr>
  </w:p>
  <w:p w14:paraId="5155C939" w14:textId="77777777" w:rsidR="00832633" w:rsidRPr="00832633" w:rsidRDefault="00832633" w:rsidP="00C07FB3">
    <w:pPr>
      <w:pStyle w:val="Foote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9719FA" w14:textId="77777777" w:rsidR="006B29FD" w:rsidRDefault="006B29FD" w:rsidP="003274DB">
      <w:r>
        <w:separator/>
      </w:r>
    </w:p>
  </w:footnote>
  <w:footnote w:type="continuationSeparator" w:id="0">
    <w:p w14:paraId="7245BA04" w14:textId="77777777" w:rsidR="006B29FD" w:rsidRDefault="006B29FD" w:rsidP="003274DB">
      <w:r>
        <w:continuationSeparator/>
      </w:r>
    </w:p>
  </w:footnote>
  <w:footnote w:type="continuationNotice" w:id="1">
    <w:p w14:paraId="6C03279B" w14:textId="77777777" w:rsidR="006B29FD" w:rsidRDefault="006B29F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3816F" w14:textId="4A9A7104" w:rsidR="00011472" w:rsidRPr="002E2F29" w:rsidRDefault="006A46E3" w:rsidP="00EE4AB0">
    <w:pPr>
      <w:pStyle w:val="Header"/>
      <w:jc w:val="right"/>
      <w:rPr>
        <w:color w:val="F2F2F2" w:themeColor="background1" w:themeShade="F2"/>
        <w:sz w:val="28"/>
        <w:szCs w:val="28"/>
      </w:rPr>
    </w:pPr>
    <w:r w:rsidRPr="006A46E3">
      <w:rPr>
        <w:noProof/>
        <w:color w:val="F2F2F2" w:themeColor="background1" w:themeShade="F2"/>
        <w:sz w:val="28"/>
        <w:szCs w:val="28"/>
      </w:rPr>
      <mc:AlternateContent>
        <mc:Choice Requires="wps">
          <w:drawing>
            <wp:anchor distT="45720" distB="45720" distL="114300" distR="114300" simplePos="0" relativeHeight="251660289" behindDoc="0" locked="0" layoutInCell="1" allowOverlap="1" wp14:anchorId="21EE7DAC" wp14:editId="4D37C274">
              <wp:simplePos x="0" y="0"/>
              <wp:positionH relativeFrom="column">
                <wp:posOffset>5287554</wp:posOffset>
              </wp:positionH>
              <wp:positionV relativeFrom="paragraph">
                <wp:posOffset>263949</wp:posOffset>
              </wp:positionV>
              <wp:extent cx="736600"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6600" cy="1404620"/>
                      </a:xfrm>
                      <a:prstGeom prst="rect">
                        <a:avLst/>
                      </a:prstGeom>
                      <a:noFill/>
                      <a:ln w="9525">
                        <a:noFill/>
                        <a:miter lim="800000"/>
                        <a:headEnd/>
                        <a:tailEnd/>
                      </a:ln>
                    </wps:spPr>
                    <wps:txbx>
                      <w:txbxContent>
                        <w:p w14:paraId="362C5470" w14:textId="55AEF54D" w:rsidR="006A46E3" w:rsidRPr="00C51652" w:rsidRDefault="006A46E3">
                          <w:pPr>
                            <w:rPr>
                              <w:color w:val="FFFFFF" w:themeColor="background1"/>
                              <w:sz w:val="24"/>
                              <w:szCs w:val="24"/>
                            </w:rPr>
                          </w:pPr>
                          <w:r w:rsidRPr="00C51652">
                            <w:rPr>
                              <w:color w:val="FFFFFF" w:themeColor="background1"/>
                              <w:sz w:val="24"/>
                              <w:szCs w:val="24"/>
                            </w:rPr>
                            <w:t>A-14.6.2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1EE7DAC" id="_x0000_t202" coordsize="21600,21600" o:spt="202" path="m,l,21600r21600,l21600,xe">
              <v:stroke joinstyle="miter"/>
              <v:path gradientshapeok="t" o:connecttype="rect"/>
            </v:shapetype>
            <v:shape id="Text Box 2" o:spid="_x0000_s1027" type="#_x0000_t202" style="position:absolute;left:0;text-align:left;margin-left:416.35pt;margin-top:20.8pt;width:58pt;height:110.6pt;z-index:251660289;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" filled="f" stroked="f">
              <v:textbox style="mso-fit-shape-to-text:t">
                <w:txbxContent>
                  <w:p w14:paraId="362C5470" w14:textId="55AEF54D" w:rsidR="006A46E3" w:rsidRPr="00C51652" w:rsidRDefault="006A46E3">
                    <w:pPr>
                      <w:rPr>
                        <w:color w:val="FFFFFF" w:themeColor="background1"/>
                        <w:sz w:val="24"/>
                        <w:szCs w:val="24"/>
                      </w:rPr>
                    </w:pPr>
                    <w:r w:rsidRPr="00C51652">
                      <w:rPr>
                        <w:color w:val="FFFFFF" w:themeColor="background1"/>
                        <w:sz w:val="24"/>
                        <w:szCs w:val="24"/>
                      </w:rPr>
                      <w:t>A-14.6.2</w:t>
                    </w:r>
                  </w:p>
                </w:txbxContent>
              </v:textbox>
              <w10:wrap type="square"/>
            </v:shape>
          </w:pict>
        </mc:Fallback>
      </mc:AlternateContent>
    </w:r>
    <w:r w:rsidR="009B490C">
      <w:rPr>
        <w:noProof/>
      </w:rPr>
      <w:drawing>
        <wp:anchor distT="0" distB="0" distL="114300" distR="114300" simplePos="0" relativeHeight="251657215" behindDoc="0" locked="0" layoutInCell="1" allowOverlap="1" wp14:anchorId="4482DB32" wp14:editId="462F1DF7">
          <wp:simplePos x="0" y="0"/>
          <wp:positionH relativeFrom="margin">
            <wp:align>center</wp:align>
          </wp:positionH>
          <wp:positionV relativeFrom="paragraph">
            <wp:posOffset>-33026</wp:posOffset>
          </wp:positionV>
          <wp:extent cx="7127875" cy="4193540"/>
          <wp:effectExtent l="0" t="0" r="0" b="0"/>
          <wp:wrapThrough wrapText="bothSides">
            <wp:wrapPolygon edited="0">
              <wp:start x="0" y="0"/>
              <wp:lineTo x="0" y="21489"/>
              <wp:lineTo x="21533" y="21489"/>
              <wp:lineTo x="21533" y="0"/>
              <wp:lineTo x="0" y="0"/>
            </wp:wrapPolygon>
          </wp:wrapThrough>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27875" cy="4193540"/>
                  </a:xfrm>
                  <a:prstGeom prst="rect">
                    <a:avLst/>
                  </a:prstGeom>
                  <a:noFill/>
                </pic:spPr>
              </pic:pic>
            </a:graphicData>
          </a:graphic>
        </wp:anchor>
      </w:drawing>
    </w:r>
    <w:r w:rsidR="00DC069E">
      <w:rPr>
        <w:color w:val="F2F2F2" w:themeColor="background1" w:themeShade="F2"/>
        <w:sz w:val="28"/>
        <w:szCs w:val="28"/>
      </w:rPr>
      <w:t>A1</w:t>
    </w:r>
    <w:r w:rsidR="00A8555D">
      <w:rPr>
        <w:color w:val="F2F2F2" w:themeColor="background1" w:themeShade="F2"/>
        <w:sz w:val="28"/>
        <w:szCs w:val="28"/>
      </w:rPr>
      <w:t>4-6.</w:t>
    </w:r>
    <w:r w:rsidR="00BF151E">
      <w:rPr>
        <w:color w:val="F2F2F2" w:themeColor="background1" w:themeShade="F2"/>
        <w:sz w:val="28"/>
        <w:szCs w:val="28"/>
      </w:rPr>
      <w:t>2</w:t>
    </w:r>
  </w:p>
  <w:p w14:paraId="25F14CCE" w14:textId="156B4133" w:rsidR="003C7C34" w:rsidRPr="00613856" w:rsidRDefault="003C7C34" w:rsidP="00EE4AB0">
    <w:pPr>
      <w:pStyle w:val="Header"/>
      <w:jc w:val="right"/>
      <w:rPr>
        <w:color w:val="FFFFFF" w:themeColor="background1"/>
        <w:sz w:val="28"/>
        <w:szCs w:val="28"/>
      </w:rPr>
    </w:pPr>
  </w:p>
  <w:p w14:paraId="351C51E7" w14:textId="0A0DBED1" w:rsidR="003C7C34" w:rsidRPr="00F10449" w:rsidRDefault="003C7C34" w:rsidP="00F104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270EA" w14:textId="5C3A1B42" w:rsidR="00EB6F3C" w:rsidRPr="00ED2A8D" w:rsidRDefault="00FF6538" w:rsidP="00D75ACC">
    <w:pPr>
      <w:pStyle w:val="Header"/>
      <w:jc w:val="right"/>
      <w:rPr>
        <w:lang w:val="en-GB"/>
      </w:rPr>
    </w:pPr>
    <w:r w:rsidRPr="00CF1523">
      <w:rPr>
        <w:noProof/>
        <w:lang w:val="de-DE"/>
      </w:rPr>
      <w:drawing>
        <wp:anchor distT="0" distB="0" distL="114300" distR="114300" simplePos="0" relativeHeight="251658240" behindDoc="1" locked="0" layoutInCell="1" allowOverlap="1" wp14:anchorId="34E9244F" wp14:editId="1A912614">
          <wp:simplePos x="0" y="0"/>
          <wp:positionH relativeFrom="page">
            <wp:posOffset>6993255</wp:posOffset>
          </wp:positionH>
          <wp:positionV relativeFrom="page">
            <wp:posOffset>152400</wp:posOffset>
          </wp:positionV>
          <wp:extent cx="720000" cy="720000"/>
          <wp:effectExtent l="0" t="0" r="4445" b="444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702742F" w14:textId="77777777" w:rsidR="00EB6F3C" w:rsidRPr="004E2F16" w:rsidRDefault="00EB6F3C" w:rsidP="004E2F1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36ABC" w14:textId="77777777" w:rsidR="00C07FB3" w:rsidRDefault="00C07FB3" w:rsidP="00C07FB3">
    <w:pPr>
      <w:pStyle w:val="Header"/>
      <w:rPr>
        <w:lang w:val="fr-FR"/>
      </w:rPr>
    </w:pPr>
  </w:p>
  <w:p w14:paraId="49A2696A" w14:textId="77777777" w:rsidR="00832633" w:rsidRPr="00832633" w:rsidRDefault="00873D80" w:rsidP="00C07FB3">
    <w:pPr>
      <w:pStyle w:val="Header"/>
      <w:rPr>
        <w:lang w:val="fr-FR"/>
      </w:rPr>
    </w:pPr>
    <w:r w:rsidRPr="00CF1523">
      <w:rPr>
        <w:noProof/>
        <w:lang w:val="de-DE"/>
      </w:rPr>
      <w:drawing>
        <wp:anchor distT="0" distB="0" distL="114300" distR="114300" simplePos="0" relativeHeight="251658241" behindDoc="1" locked="0" layoutInCell="1" allowOverlap="1" wp14:anchorId="2267E47D" wp14:editId="4D6E97F8">
          <wp:simplePos x="0" y="0"/>
          <wp:positionH relativeFrom="page">
            <wp:posOffset>220345</wp:posOffset>
          </wp:positionH>
          <wp:positionV relativeFrom="page">
            <wp:posOffset>3279140</wp:posOffset>
          </wp:positionV>
          <wp:extent cx="7129780" cy="7199630"/>
          <wp:effectExtent l="0" t="0" r="0" b="127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nd_do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29780" cy="71996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8E39B6"/>
    <w:multiLevelType w:val="hybridMultilevel"/>
    <w:tmpl w:val="3A58AC04"/>
    <w:lvl w:ilvl="0" w:tplc="BEB4AF52">
      <w:start w:val="1"/>
      <w:numFmt w:val="decimal"/>
      <w:lvlText w:val="%1."/>
      <w:lvlJc w:val="left"/>
      <w:pPr>
        <w:ind w:left="399" w:hanging="252"/>
      </w:pPr>
      <w:rPr>
        <w:rFonts w:ascii="Calibri" w:eastAsia="Calibri" w:hAnsi="Calibri" w:hint="default"/>
        <w:b/>
        <w:bCs/>
        <w:color w:val="00548B"/>
        <w:w w:val="99"/>
        <w:sz w:val="24"/>
        <w:szCs w:val="24"/>
      </w:rPr>
    </w:lvl>
    <w:lvl w:ilvl="1" w:tplc="8C9E1BD4">
      <w:start w:val="1"/>
      <w:numFmt w:val="decimal"/>
      <w:lvlText w:val="%2."/>
      <w:lvlJc w:val="left"/>
      <w:pPr>
        <w:ind w:left="867" w:hanging="360"/>
      </w:pPr>
      <w:rPr>
        <w:rFonts w:ascii="Calibri" w:eastAsia="Calibri" w:hAnsi="Calibri" w:hint="default"/>
        <w:w w:val="100"/>
        <w:sz w:val="22"/>
        <w:szCs w:val="22"/>
      </w:rPr>
    </w:lvl>
    <w:lvl w:ilvl="2" w:tplc="A01853F2">
      <w:start w:val="1"/>
      <w:numFmt w:val="decimal"/>
      <w:lvlText w:val="%3."/>
      <w:lvlJc w:val="left"/>
      <w:pPr>
        <w:ind w:left="826" w:hanging="708"/>
        <w:jc w:val="right"/>
      </w:pPr>
      <w:rPr>
        <w:rFonts w:ascii="Calibri" w:eastAsia="Calibri" w:hAnsi="Calibri" w:hint="default"/>
        <w:i/>
        <w:iCs/>
        <w:w w:val="100"/>
        <w:sz w:val="22"/>
        <w:szCs w:val="22"/>
      </w:rPr>
    </w:lvl>
    <w:lvl w:ilvl="3" w:tplc="E6A4C39A">
      <w:start w:val="1"/>
      <w:numFmt w:val="bullet"/>
      <w:lvlText w:val="•"/>
      <w:lvlJc w:val="left"/>
      <w:pPr>
        <w:ind w:left="1926" w:hanging="360"/>
      </w:pPr>
      <w:rPr>
        <w:rFonts w:ascii="Calibri" w:eastAsia="Calibri" w:hAnsi="Calibri" w:hint="default"/>
        <w:w w:val="100"/>
        <w:sz w:val="22"/>
        <w:szCs w:val="22"/>
      </w:rPr>
    </w:lvl>
    <w:lvl w:ilvl="4" w:tplc="6FF2EEB0">
      <w:start w:val="1"/>
      <w:numFmt w:val="bullet"/>
      <w:lvlText w:val="•"/>
      <w:lvlJc w:val="left"/>
      <w:pPr>
        <w:ind w:left="3140" w:hanging="360"/>
      </w:pPr>
      <w:rPr>
        <w:rFonts w:hint="default"/>
      </w:rPr>
    </w:lvl>
    <w:lvl w:ilvl="5" w:tplc="5AF4992C">
      <w:start w:val="1"/>
      <w:numFmt w:val="bullet"/>
      <w:lvlText w:val="•"/>
      <w:lvlJc w:val="left"/>
      <w:pPr>
        <w:ind w:left="4361" w:hanging="360"/>
      </w:pPr>
      <w:rPr>
        <w:rFonts w:hint="default"/>
      </w:rPr>
    </w:lvl>
    <w:lvl w:ilvl="6" w:tplc="CB0621B8">
      <w:start w:val="1"/>
      <w:numFmt w:val="bullet"/>
      <w:lvlText w:val="•"/>
      <w:lvlJc w:val="left"/>
      <w:pPr>
        <w:ind w:left="5582" w:hanging="360"/>
      </w:pPr>
      <w:rPr>
        <w:rFonts w:hint="default"/>
      </w:rPr>
    </w:lvl>
    <w:lvl w:ilvl="7" w:tplc="DA022EA0">
      <w:start w:val="1"/>
      <w:numFmt w:val="bullet"/>
      <w:lvlText w:val="•"/>
      <w:lvlJc w:val="left"/>
      <w:pPr>
        <w:ind w:left="6803" w:hanging="360"/>
      </w:pPr>
      <w:rPr>
        <w:rFonts w:hint="default"/>
      </w:rPr>
    </w:lvl>
    <w:lvl w:ilvl="8" w:tplc="3DD47A74">
      <w:start w:val="1"/>
      <w:numFmt w:val="bullet"/>
      <w:lvlText w:val="•"/>
      <w:lvlJc w:val="left"/>
      <w:pPr>
        <w:ind w:left="8024" w:hanging="360"/>
      </w:pPr>
      <w:rPr>
        <w:rFonts w:hint="default"/>
      </w:rPr>
    </w:lvl>
  </w:abstractNum>
  <w:abstractNum w:abstractNumId="1" w15:restartNumberingAfterBreak="0">
    <w:nsid w:val="361742CA"/>
    <w:multiLevelType w:val="hybridMultilevel"/>
    <w:tmpl w:val="0FEC540C"/>
    <w:lvl w:ilvl="0" w:tplc="E84E99D6">
      <w:start w:val="1"/>
      <w:numFmt w:val="bullet"/>
      <w:lvlText w:val=""/>
      <w:lvlJc w:val="left"/>
      <w:pPr>
        <w:ind w:left="1990" w:hanging="425"/>
      </w:pPr>
      <w:rPr>
        <w:rFonts w:ascii="Symbol" w:eastAsia="Symbol" w:hAnsi="Symbol" w:hint="default"/>
        <w:w w:val="100"/>
        <w:sz w:val="22"/>
        <w:szCs w:val="22"/>
      </w:rPr>
    </w:lvl>
    <w:lvl w:ilvl="1" w:tplc="4C942D48">
      <w:start w:val="1"/>
      <w:numFmt w:val="bullet"/>
      <w:lvlText w:val="•"/>
      <w:lvlJc w:val="left"/>
      <w:pPr>
        <w:ind w:left="2846" w:hanging="425"/>
      </w:pPr>
      <w:rPr>
        <w:rFonts w:hint="default"/>
      </w:rPr>
    </w:lvl>
    <w:lvl w:ilvl="2" w:tplc="8B98D422">
      <w:start w:val="1"/>
      <w:numFmt w:val="bullet"/>
      <w:lvlText w:val="•"/>
      <w:lvlJc w:val="left"/>
      <w:pPr>
        <w:ind w:left="3693" w:hanging="425"/>
      </w:pPr>
      <w:rPr>
        <w:rFonts w:hint="default"/>
      </w:rPr>
    </w:lvl>
    <w:lvl w:ilvl="3" w:tplc="A2F89942">
      <w:start w:val="1"/>
      <w:numFmt w:val="bullet"/>
      <w:lvlText w:val="•"/>
      <w:lvlJc w:val="left"/>
      <w:pPr>
        <w:ind w:left="4539" w:hanging="425"/>
      </w:pPr>
      <w:rPr>
        <w:rFonts w:hint="default"/>
      </w:rPr>
    </w:lvl>
    <w:lvl w:ilvl="4" w:tplc="04BE2E9E">
      <w:start w:val="1"/>
      <w:numFmt w:val="bullet"/>
      <w:lvlText w:val="•"/>
      <w:lvlJc w:val="left"/>
      <w:pPr>
        <w:ind w:left="5386" w:hanging="425"/>
      </w:pPr>
      <w:rPr>
        <w:rFonts w:hint="default"/>
      </w:rPr>
    </w:lvl>
    <w:lvl w:ilvl="5" w:tplc="B1B6296C">
      <w:start w:val="1"/>
      <w:numFmt w:val="bullet"/>
      <w:lvlText w:val="•"/>
      <w:lvlJc w:val="left"/>
      <w:pPr>
        <w:ind w:left="6233" w:hanging="425"/>
      </w:pPr>
      <w:rPr>
        <w:rFonts w:hint="default"/>
      </w:rPr>
    </w:lvl>
    <w:lvl w:ilvl="6" w:tplc="919C720A">
      <w:start w:val="1"/>
      <w:numFmt w:val="bullet"/>
      <w:lvlText w:val="•"/>
      <w:lvlJc w:val="left"/>
      <w:pPr>
        <w:ind w:left="7079" w:hanging="425"/>
      </w:pPr>
      <w:rPr>
        <w:rFonts w:hint="default"/>
      </w:rPr>
    </w:lvl>
    <w:lvl w:ilvl="7" w:tplc="8E56FE64">
      <w:start w:val="1"/>
      <w:numFmt w:val="bullet"/>
      <w:lvlText w:val="•"/>
      <w:lvlJc w:val="left"/>
      <w:pPr>
        <w:ind w:left="7926" w:hanging="425"/>
      </w:pPr>
      <w:rPr>
        <w:rFonts w:hint="default"/>
      </w:rPr>
    </w:lvl>
    <w:lvl w:ilvl="8" w:tplc="020C013C">
      <w:start w:val="1"/>
      <w:numFmt w:val="bullet"/>
      <w:lvlText w:val="•"/>
      <w:lvlJc w:val="left"/>
      <w:pPr>
        <w:ind w:left="8773" w:hanging="425"/>
      </w:pPr>
      <w:rPr>
        <w:rFonts w:hint="default"/>
      </w:rPr>
    </w:lvl>
  </w:abstractNum>
  <w:abstractNum w:abstractNumId="2" w15:restartNumberingAfterBreak="0">
    <w:nsid w:val="48D554E7"/>
    <w:multiLevelType w:val="hybridMultilevel"/>
    <w:tmpl w:val="A6B6193C"/>
    <w:lvl w:ilvl="0" w:tplc="56B27410">
      <w:start w:val="1"/>
      <w:numFmt w:val="bullet"/>
      <w:pStyle w:val="Textepuce1"/>
      <w:lvlText w:val=""/>
      <w:lvlJc w:val="left"/>
      <w:pPr>
        <w:ind w:left="720" w:hanging="360"/>
      </w:pPr>
      <w:rPr>
        <w:rFonts w:ascii="Symbol" w:hAnsi="Symbol" w:hint="default"/>
        <w:color w:val="00558C" w:themeColor="accen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3563F9D"/>
    <w:multiLevelType w:val="hybridMultilevel"/>
    <w:tmpl w:val="6A0844FA"/>
    <w:lvl w:ilvl="0" w:tplc="7DCC6CC2">
      <w:start w:val="1"/>
      <w:numFmt w:val="bullet"/>
      <w:lvlText w:val="•"/>
      <w:lvlJc w:val="left"/>
      <w:pPr>
        <w:ind w:left="1186" w:hanging="360"/>
      </w:pPr>
      <w:rPr>
        <w:rFonts w:ascii="Calibri" w:eastAsia="Calibri" w:hAnsi="Calibri" w:hint="default"/>
        <w:w w:val="100"/>
        <w:sz w:val="22"/>
        <w:szCs w:val="22"/>
      </w:rPr>
    </w:lvl>
    <w:lvl w:ilvl="1" w:tplc="AA842778">
      <w:start w:val="1"/>
      <w:numFmt w:val="bullet"/>
      <w:lvlText w:val="•"/>
      <w:lvlJc w:val="left"/>
      <w:pPr>
        <w:ind w:left="2034" w:hanging="360"/>
      </w:pPr>
      <w:rPr>
        <w:rFonts w:hint="default"/>
      </w:rPr>
    </w:lvl>
    <w:lvl w:ilvl="2" w:tplc="B152466A">
      <w:start w:val="1"/>
      <w:numFmt w:val="bullet"/>
      <w:lvlText w:val="•"/>
      <w:lvlJc w:val="left"/>
      <w:pPr>
        <w:ind w:left="2889" w:hanging="360"/>
      </w:pPr>
      <w:rPr>
        <w:rFonts w:hint="default"/>
      </w:rPr>
    </w:lvl>
    <w:lvl w:ilvl="3" w:tplc="CB7CC9EA">
      <w:start w:val="1"/>
      <w:numFmt w:val="bullet"/>
      <w:lvlText w:val="•"/>
      <w:lvlJc w:val="left"/>
      <w:pPr>
        <w:ind w:left="3743" w:hanging="360"/>
      </w:pPr>
      <w:rPr>
        <w:rFonts w:hint="default"/>
      </w:rPr>
    </w:lvl>
    <w:lvl w:ilvl="4" w:tplc="C34AA8EE">
      <w:start w:val="1"/>
      <w:numFmt w:val="bullet"/>
      <w:lvlText w:val="•"/>
      <w:lvlJc w:val="left"/>
      <w:pPr>
        <w:ind w:left="4598" w:hanging="360"/>
      </w:pPr>
      <w:rPr>
        <w:rFonts w:hint="default"/>
      </w:rPr>
    </w:lvl>
    <w:lvl w:ilvl="5" w:tplc="3A2877BA">
      <w:start w:val="1"/>
      <w:numFmt w:val="bullet"/>
      <w:lvlText w:val="•"/>
      <w:lvlJc w:val="left"/>
      <w:pPr>
        <w:ind w:left="5453" w:hanging="360"/>
      </w:pPr>
      <w:rPr>
        <w:rFonts w:hint="default"/>
      </w:rPr>
    </w:lvl>
    <w:lvl w:ilvl="6" w:tplc="C0EEDE8A">
      <w:start w:val="1"/>
      <w:numFmt w:val="bullet"/>
      <w:lvlText w:val="•"/>
      <w:lvlJc w:val="left"/>
      <w:pPr>
        <w:ind w:left="6307" w:hanging="360"/>
      </w:pPr>
      <w:rPr>
        <w:rFonts w:hint="default"/>
      </w:rPr>
    </w:lvl>
    <w:lvl w:ilvl="7" w:tplc="F502F80C">
      <w:start w:val="1"/>
      <w:numFmt w:val="bullet"/>
      <w:lvlText w:val="•"/>
      <w:lvlJc w:val="left"/>
      <w:pPr>
        <w:ind w:left="7162" w:hanging="360"/>
      </w:pPr>
      <w:rPr>
        <w:rFonts w:hint="default"/>
      </w:rPr>
    </w:lvl>
    <w:lvl w:ilvl="8" w:tplc="92F43058">
      <w:start w:val="1"/>
      <w:numFmt w:val="bullet"/>
      <w:lvlText w:val="•"/>
      <w:lvlJc w:val="left"/>
      <w:pPr>
        <w:ind w:left="8017" w:hanging="360"/>
      </w:pPr>
      <w:rPr>
        <w:rFonts w:hint="default"/>
      </w:rPr>
    </w:lvl>
  </w:abstractNum>
  <w:abstractNum w:abstractNumId="4" w15:restartNumberingAfterBreak="0">
    <w:nsid w:val="73DD3671"/>
    <w:multiLevelType w:val="hybridMultilevel"/>
    <w:tmpl w:val="7E0AA786"/>
    <w:lvl w:ilvl="0" w:tplc="20000001">
      <w:start w:val="1"/>
      <w:numFmt w:val="bullet"/>
      <w:lvlText w:val=""/>
      <w:lvlJc w:val="left"/>
      <w:pPr>
        <w:ind w:left="1186" w:hanging="360"/>
      </w:pPr>
      <w:rPr>
        <w:rFonts w:ascii="Symbol" w:hAnsi="Symbol" w:hint="default"/>
      </w:rPr>
    </w:lvl>
    <w:lvl w:ilvl="1" w:tplc="20000003" w:tentative="1">
      <w:start w:val="1"/>
      <w:numFmt w:val="bullet"/>
      <w:lvlText w:val="o"/>
      <w:lvlJc w:val="left"/>
      <w:pPr>
        <w:ind w:left="1906" w:hanging="360"/>
      </w:pPr>
      <w:rPr>
        <w:rFonts w:ascii="Courier New" w:hAnsi="Courier New" w:cs="Courier New" w:hint="default"/>
      </w:rPr>
    </w:lvl>
    <w:lvl w:ilvl="2" w:tplc="20000005">
      <w:start w:val="1"/>
      <w:numFmt w:val="bullet"/>
      <w:lvlText w:val=""/>
      <w:lvlJc w:val="left"/>
      <w:pPr>
        <w:ind w:left="2626" w:hanging="360"/>
      </w:pPr>
      <w:rPr>
        <w:rFonts w:ascii="Wingdings" w:hAnsi="Wingdings" w:hint="default"/>
      </w:rPr>
    </w:lvl>
    <w:lvl w:ilvl="3" w:tplc="20000001" w:tentative="1">
      <w:start w:val="1"/>
      <w:numFmt w:val="bullet"/>
      <w:lvlText w:val=""/>
      <w:lvlJc w:val="left"/>
      <w:pPr>
        <w:ind w:left="3346" w:hanging="360"/>
      </w:pPr>
      <w:rPr>
        <w:rFonts w:ascii="Symbol" w:hAnsi="Symbol" w:hint="default"/>
      </w:rPr>
    </w:lvl>
    <w:lvl w:ilvl="4" w:tplc="20000003" w:tentative="1">
      <w:start w:val="1"/>
      <w:numFmt w:val="bullet"/>
      <w:lvlText w:val="o"/>
      <w:lvlJc w:val="left"/>
      <w:pPr>
        <w:ind w:left="4066" w:hanging="360"/>
      </w:pPr>
      <w:rPr>
        <w:rFonts w:ascii="Courier New" w:hAnsi="Courier New" w:cs="Courier New" w:hint="default"/>
      </w:rPr>
    </w:lvl>
    <w:lvl w:ilvl="5" w:tplc="20000005" w:tentative="1">
      <w:start w:val="1"/>
      <w:numFmt w:val="bullet"/>
      <w:lvlText w:val=""/>
      <w:lvlJc w:val="left"/>
      <w:pPr>
        <w:ind w:left="4786" w:hanging="360"/>
      </w:pPr>
      <w:rPr>
        <w:rFonts w:ascii="Wingdings" w:hAnsi="Wingdings" w:hint="default"/>
      </w:rPr>
    </w:lvl>
    <w:lvl w:ilvl="6" w:tplc="20000001" w:tentative="1">
      <w:start w:val="1"/>
      <w:numFmt w:val="bullet"/>
      <w:lvlText w:val=""/>
      <w:lvlJc w:val="left"/>
      <w:pPr>
        <w:ind w:left="5506" w:hanging="360"/>
      </w:pPr>
      <w:rPr>
        <w:rFonts w:ascii="Symbol" w:hAnsi="Symbol" w:hint="default"/>
      </w:rPr>
    </w:lvl>
    <w:lvl w:ilvl="7" w:tplc="20000003" w:tentative="1">
      <w:start w:val="1"/>
      <w:numFmt w:val="bullet"/>
      <w:lvlText w:val="o"/>
      <w:lvlJc w:val="left"/>
      <w:pPr>
        <w:ind w:left="6226" w:hanging="360"/>
      </w:pPr>
      <w:rPr>
        <w:rFonts w:ascii="Courier New" w:hAnsi="Courier New" w:cs="Courier New" w:hint="default"/>
      </w:rPr>
    </w:lvl>
    <w:lvl w:ilvl="8" w:tplc="20000005" w:tentative="1">
      <w:start w:val="1"/>
      <w:numFmt w:val="bullet"/>
      <w:lvlText w:val=""/>
      <w:lvlJc w:val="left"/>
      <w:pPr>
        <w:ind w:left="6946" w:hanging="360"/>
      </w:pPr>
      <w:rPr>
        <w:rFonts w:ascii="Wingdings" w:hAnsi="Wingdings" w:hint="default"/>
      </w:rPr>
    </w:lvl>
  </w:abstractNum>
  <w:abstractNum w:abstractNumId="5" w15:restartNumberingAfterBreak="0">
    <w:nsid w:val="78EA7AC1"/>
    <w:multiLevelType w:val="multilevel"/>
    <w:tmpl w:val="DE7E07CE"/>
    <w:lvl w:ilvl="0">
      <w:start w:val="1"/>
      <w:numFmt w:val="decimal"/>
      <w:pStyle w:val="Heading1"/>
      <w:lvlText w:val="%1."/>
      <w:lvlJc w:val="left"/>
      <w:pPr>
        <w:ind w:left="360" w:hanging="360"/>
      </w:pPr>
    </w:lvl>
    <w:lvl w:ilvl="1">
      <w:start w:val="1"/>
      <w:numFmt w:val="decimal"/>
      <w:pStyle w:val="Heading2"/>
      <w:lvlText w:val="%1.%2."/>
      <w:lvlJc w:val="left"/>
      <w:pPr>
        <w:ind w:left="71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7BB11B89"/>
    <w:multiLevelType w:val="hybridMultilevel"/>
    <w:tmpl w:val="222AEC54"/>
    <w:lvl w:ilvl="0" w:tplc="FF9E1F78">
      <w:start w:val="1"/>
      <w:numFmt w:val="bullet"/>
      <w:pStyle w:val="Textepuce2"/>
      <w:lvlText w:val=""/>
      <w:lvlJc w:val="left"/>
      <w:pPr>
        <w:ind w:left="720" w:hanging="360"/>
      </w:pPr>
      <w:rPr>
        <w:rFonts w:ascii="Symbol" w:hAnsi="Symbol" w:hint="default"/>
        <w:color w:val="009FE3"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24298541">
    <w:abstractNumId w:val="2"/>
  </w:num>
  <w:num w:numId="2" w16cid:durableId="1137333865">
    <w:abstractNumId w:val="6"/>
  </w:num>
  <w:num w:numId="3" w16cid:durableId="84964717">
    <w:abstractNumId w:val="5"/>
  </w:num>
  <w:num w:numId="4" w16cid:durableId="5447378">
    <w:abstractNumId w:val="1"/>
  </w:num>
  <w:num w:numId="5" w16cid:durableId="239364685">
    <w:abstractNumId w:val="3"/>
  </w:num>
  <w:num w:numId="6" w16cid:durableId="1460760872">
    <w:abstractNumId w:val="0"/>
  </w:num>
  <w:num w:numId="7" w16cid:durableId="1522473181">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NotTrackFormatting/>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jG2MDA3MjW1NDG2NDNT0lEKTi0uzszPAykwrQUAc1eHRSwAAAA="/>
  </w:docVars>
  <w:rsids>
    <w:rsidRoot w:val="00442EDC"/>
    <w:rsid w:val="00001D45"/>
    <w:rsid w:val="00011472"/>
    <w:rsid w:val="000149D8"/>
    <w:rsid w:val="000154B3"/>
    <w:rsid w:val="00024876"/>
    <w:rsid w:val="000309ED"/>
    <w:rsid w:val="000339CB"/>
    <w:rsid w:val="00041A86"/>
    <w:rsid w:val="00042268"/>
    <w:rsid w:val="00043548"/>
    <w:rsid w:val="00044E1E"/>
    <w:rsid w:val="0004537F"/>
    <w:rsid w:val="000457F7"/>
    <w:rsid w:val="00047F65"/>
    <w:rsid w:val="00081A74"/>
    <w:rsid w:val="00083676"/>
    <w:rsid w:val="000A1244"/>
    <w:rsid w:val="000A1FD4"/>
    <w:rsid w:val="000A6D8D"/>
    <w:rsid w:val="000A7AB1"/>
    <w:rsid w:val="000B4DB9"/>
    <w:rsid w:val="000B6C88"/>
    <w:rsid w:val="000C50CB"/>
    <w:rsid w:val="000C711B"/>
    <w:rsid w:val="000D5C59"/>
    <w:rsid w:val="000F2D1E"/>
    <w:rsid w:val="00111206"/>
    <w:rsid w:val="00113B21"/>
    <w:rsid w:val="00116558"/>
    <w:rsid w:val="00130AB2"/>
    <w:rsid w:val="001349DB"/>
    <w:rsid w:val="001475F1"/>
    <w:rsid w:val="001630B3"/>
    <w:rsid w:val="001736D9"/>
    <w:rsid w:val="001766BA"/>
    <w:rsid w:val="00184C89"/>
    <w:rsid w:val="00194FD2"/>
    <w:rsid w:val="001A29B7"/>
    <w:rsid w:val="001A496A"/>
    <w:rsid w:val="001A77D7"/>
    <w:rsid w:val="001B13F7"/>
    <w:rsid w:val="001B32BC"/>
    <w:rsid w:val="001C17A3"/>
    <w:rsid w:val="001C45DB"/>
    <w:rsid w:val="001D18F7"/>
    <w:rsid w:val="001D6E54"/>
    <w:rsid w:val="001E1202"/>
    <w:rsid w:val="001E416D"/>
    <w:rsid w:val="001E631D"/>
    <w:rsid w:val="001F2C67"/>
    <w:rsid w:val="001F2E31"/>
    <w:rsid w:val="001F6776"/>
    <w:rsid w:val="001F6F02"/>
    <w:rsid w:val="001F6FBC"/>
    <w:rsid w:val="001F7217"/>
    <w:rsid w:val="0020031A"/>
    <w:rsid w:val="00203CEF"/>
    <w:rsid w:val="002049DA"/>
    <w:rsid w:val="0020734D"/>
    <w:rsid w:val="00211605"/>
    <w:rsid w:val="002138AD"/>
    <w:rsid w:val="00214ACA"/>
    <w:rsid w:val="002204DA"/>
    <w:rsid w:val="002316ED"/>
    <w:rsid w:val="002359B9"/>
    <w:rsid w:val="00242E07"/>
    <w:rsid w:val="00244CAE"/>
    <w:rsid w:val="00251375"/>
    <w:rsid w:val="002563D0"/>
    <w:rsid w:val="00266492"/>
    <w:rsid w:val="0027175D"/>
    <w:rsid w:val="002728F8"/>
    <w:rsid w:val="00275A51"/>
    <w:rsid w:val="0028204B"/>
    <w:rsid w:val="00290F8F"/>
    <w:rsid w:val="002A63C4"/>
    <w:rsid w:val="002A6452"/>
    <w:rsid w:val="002A6A26"/>
    <w:rsid w:val="002C3126"/>
    <w:rsid w:val="002C3B3A"/>
    <w:rsid w:val="002C5176"/>
    <w:rsid w:val="002E2F29"/>
    <w:rsid w:val="002F68D2"/>
    <w:rsid w:val="00301C46"/>
    <w:rsid w:val="003126B2"/>
    <w:rsid w:val="003274DB"/>
    <w:rsid w:val="003346D6"/>
    <w:rsid w:val="00334B98"/>
    <w:rsid w:val="00374F1E"/>
    <w:rsid w:val="003776CA"/>
    <w:rsid w:val="00397194"/>
    <w:rsid w:val="003A656B"/>
    <w:rsid w:val="003B29AB"/>
    <w:rsid w:val="003B746A"/>
    <w:rsid w:val="003C7C34"/>
    <w:rsid w:val="003D38DE"/>
    <w:rsid w:val="003D7848"/>
    <w:rsid w:val="003E7833"/>
    <w:rsid w:val="003F0309"/>
    <w:rsid w:val="003F4123"/>
    <w:rsid w:val="004019D2"/>
    <w:rsid w:val="00403149"/>
    <w:rsid w:val="0041095F"/>
    <w:rsid w:val="00413676"/>
    <w:rsid w:val="004208B1"/>
    <w:rsid w:val="004254A8"/>
    <w:rsid w:val="0042702A"/>
    <w:rsid w:val="004321EE"/>
    <w:rsid w:val="00435C77"/>
    <w:rsid w:val="00436AC1"/>
    <w:rsid w:val="00440B29"/>
    <w:rsid w:val="00441393"/>
    <w:rsid w:val="00442EDC"/>
    <w:rsid w:val="00443F7D"/>
    <w:rsid w:val="0044649B"/>
    <w:rsid w:val="00452628"/>
    <w:rsid w:val="00456F10"/>
    <w:rsid w:val="00471387"/>
    <w:rsid w:val="0047679D"/>
    <w:rsid w:val="004855E6"/>
    <w:rsid w:val="00486C50"/>
    <w:rsid w:val="0049465D"/>
    <w:rsid w:val="004C1533"/>
    <w:rsid w:val="004C2ED8"/>
    <w:rsid w:val="004D0921"/>
    <w:rsid w:val="004D0C0D"/>
    <w:rsid w:val="004D4C91"/>
    <w:rsid w:val="004D7297"/>
    <w:rsid w:val="004E2F16"/>
    <w:rsid w:val="004E5DD0"/>
    <w:rsid w:val="004E6035"/>
    <w:rsid w:val="004F44E5"/>
    <w:rsid w:val="00500ACE"/>
    <w:rsid w:val="00501D23"/>
    <w:rsid w:val="00503504"/>
    <w:rsid w:val="005128A0"/>
    <w:rsid w:val="00521F16"/>
    <w:rsid w:val="00524955"/>
    <w:rsid w:val="0052527A"/>
    <w:rsid w:val="00526234"/>
    <w:rsid w:val="005266B2"/>
    <w:rsid w:val="00550B46"/>
    <w:rsid w:val="00550F6A"/>
    <w:rsid w:val="00562C92"/>
    <w:rsid w:val="00574DDB"/>
    <w:rsid w:val="005772FE"/>
    <w:rsid w:val="005901EE"/>
    <w:rsid w:val="00594B80"/>
    <w:rsid w:val="005A430D"/>
    <w:rsid w:val="005A6E6F"/>
    <w:rsid w:val="005B6BC2"/>
    <w:rsid w:val="005C1C25"/>
    <w:rsid w:val="005C404F"/>
    <w:rsid w:val="005C66CD"/>
    <w:rsid w:val="005E6624"/>
    <w:rsid w:val="005F3897"/>
    <w:rsid w:val="005F610B"/>
    <w:rsid w:val="00610915"/>
    <w:rsid w:val="006127AC"/>
    <w:rsid w:val="00613856"/>
    <w:rsid w:val="00631EA9"/>
    <w:rsid w:val="006357E1"/>
    <w:rsid w:val="00643667"/>
    <w:rsid w:val="0065190C"/>
    <w:rsid w:val="00654607"/>
    <w:rsid w:val="006638E5"/>
    <w:rsid w:val="00666061"/>
    <w:rsid w:val="00693220"/>
    <w:rsid w:val="00696C4C"/>
    <w:rsid w:val="006A10E2"/>
    <w:rsid w:val="006A46E3"/>
    <w:rsid w:val="006B0030"/>
    <w:rsid w:val="006B29FD"/>
    <w:rsid w:val="006C2B5C"/>
    <w:rsid w:val="006E26CD"/>
    <w:rsid w:val="006E7412"/>
    <w:rsid w:val="006F1B0E"/>
    <w:rsid w:val="00706037"/>
    <w:rsid w:val="00713350"/>
    <w:rsid w:val="007262E5"/>
    <w:rsid w:val="00730AEE"/>
    <w:rsid w:val="00740EDE"/>
    <w:rsid w:val="00750459"/>
    <w:rsid w:val="007570E9"/>
    <w:rsid w:val="00762864"/>
    <w:rsid w:val="007715E8"/>
    <w:rsid w:val="0078486B"/>
    <w:rsid w:val="00796A04"/>
    <w:rsid w:val="007A117B"/>
    <w:rsid w:val="007A14CB"/>
    <w:rsid w:val="007A39EB"/>
    <w:rsid w:val="007A446A"/>
    <w:rsid w:val="007C5657"/>
    <w:rsid w:val="007C5E84"/>
    <w:rsid w:val="007C7355"/>
    <w:rsid w:val="007D2107"/>
    <w:rsid w:val="007E30DF"/>
    <w:rsid w:val="007F1269"/>
    <w:rsid w:val="007F294C"/>
    <w:rsid w:val="007F7544"/>
    <w:rsid w:val="00800D02"/>
    <w:rsid w:val="00815512"/>
    <w:rsid w:val="008166CA"/>
    <w:rsid w:val="00817216"/>
    <w:rsid w:val="008250C2"/>
    <w:rsid w:val="00832633"/>
    <w:rsid w:val="00833B45"/>
    <w:rsid w:val="00844646"/>
    <w:rsid w:val="00852717"/>
    <w:rsid w:val="00856451"/>
    <w:rsid w:val="008607E8"/>
    <w:rsid w:val="008725F2"/>
    <w:rsid w:val="00872EE1"/>
    <w:rsid w:val="00873D80"/>
    <w:rsid w:val="008747E0"/>
    <w:rsid w:val="00877198"/>
    <w:rsid w:val="0088298A"/>
    <w:rsid w:val="00883616"/>
    <w:rsid w:val="00891898"/>
    <w:rsid w:val="00892E1B"/>
    <w:rsid w:val="008976ED"/>
    <w:rsid w:val="008A3B09"/>
    <w:rsid w:val="008B56C7"/>
    <w:rsid w:val="008B7D7B"/>
    <w:rsid w:val="008D46C7"/>
    <w:rsid w:val="008F3360"/>
    <w:rsid w:val="009003EB"/>
    <w:rsid w:val="009030F8"/>
    <w:rsid w:val="00903A7F"/>
    <w:rsid w:val="00906311"/>
    <w:rsid w:val="009106DB"/>
    <w:rsid w:val="0091608A"/>
    <w:rsid w:val="009414E6"/>
    <w:rsid w:val="00946044"/>
    <w:rsid w:val="00947C46"/>
    <w:rsid w:val="00950444"/>
    <w:rsid w:val="009545E5"/>
    <w:rsid w:val="0096454B"/>
    <w:rsid w:val="0096763B"/>
    <w:rsid w:val="00971591"/>
    <w:rsid w:val="00974E99"/>
    <w:rsid w:val="009764FA"/>
    <w:rsid w:val="00980192"/>
    <w:rsid w:val="00980D00"/>
    <w:rsid w:val="009836E9"/>
    <w:rsid w:val="00995110"/>
    <w:rsid w:val="009A1BFD"/>
    <w:rsid w:val="009B490C"/>
    <w:rsid w:val="009C2619"/>
    <w:rsid w:val="009E16EC"/>
    <w:rsid w:val="009F31A9"/>
    <w:rsid w:val="009F65BA"/>
    <w:rsid w:val="00A05D20"/>
    <w:rsid w:val="00A07D03"/>
    <w:rsid w:val="00A108BD"/>
    <w:rsid w:val="00A10AA2"/>
    <w:rsid w:val="00A13657"/>
    <w:rsid w:val="00A21F63"/>
    <w:rsid w:val="00A345B8"/>
    <w:rsid w:val="00A532CE"/>
    <w:rsid w:val="00A549B3"/>
    <w:rsid w:val="00A61D00"/>
    <w:rsid w:val="00A6396B"/>
    <w:rsid w:val="00A75776"/>
    <w:rsid w:val="00A83730"/>
    <w:rsid w:val="00A8462A"/>
    <w:rsid w:val="00A8555D"/>
    <w:rsid w:val="00A87BCF"/>
    <w:rsid w:val="00A93F3D"/>
    <w:rsid w:val="00A96EDD"/>
    <w:rsid w:val="00AA2694"/>
    <w:rsid w:val="00AB1778"/>
    <w:rsid w:val="00AB7A4E"/>
    <w:rsid w:val="00AC00B6"/>
    <w:rsid w:val="00AC33A2"/>
    <w:rsid w:val="00AC76C6"/>
    <w:rsid w:val="00AD4CF8"/>
    <w:rsid w:val="00AE741C"/>
    <w:rsid w:val="00AF11BF"/>
    <w:rsid w:val="00AF159C"/>
    <w:rsid w:val="00AF17C9"/>
    <w:rsid w:val="00B131E6"/>
    <w:rsid w:val="00B24801"/>
    <w:rsid w:val="00B24836"/>
    <w:rsid w:val="00B26FCF"/>
    <w:rsid w:val="00B31A41"/>
    <w:rsid w:val="00B40821"/>
    <w:rsid w:val="00B427B0"/>
    <w:rsid w:val="00B42900"/>
    <w:rsid w:val="00B42A37"/>
    <w:rsid w:val="00B538E6"/>
    <w:rsid w:val="00B61859"/>
    <w:rsid w:val="00B67422"/>
    <w:rsid w:val="00B7177B"/>
    <w:rsid w:val="00B76402"/>
    <w:rsid w:val="00B80AF8"/>
    <w:rsid w:val="00B81A1A"/>
    <w:rsid w:val="00B849B1"/>
    <w:rsid w:val="00B94F89"/>
    <w:rsid w:val="00BA190B"/>
    <w:rsid w:val="00BA6AF9"/>
    <w:rsid w:val="00BE0502"/>
    <w:rsid w:val="00BE59D6"/>
    <w:rsid w:val="00BF151E"/>
    <w:rsid w:val="00C07FB3"/>
    <w:rsid w:val="00C14254"/>
    <w:rsid w:val="00C21E77"/>
    <w:rsid w:val="00C4490C"/>
    <w:rsid w:val="00C51652"/>
    <w:rsid w:val="00C520FB"/>
    <w:rsid w:val="00C52F06"/>
    <w:rsid w:val="00C75E62"/>
    <w:rsid w:val="00C81162"/>
    <w:rsid w:val="00C83666"/>
    <w:rsid w:val="00C84EC5"/>
    <w:rsid w:val="00C925EC"/>
    <w:rsid w:val="00C95790"/>
    <w:rsid w:val="00CA4C9B"/>
    <w:rsid w:val="00CB1479"/>
    <w:rsid w:val="00CB33EF"/>
    <w:rsid w:val="00CC6910"/>
    <w:rsid w:val="00CE1DEC"/>
    <w:rsid w:val="00CE5E46"/>
    <w:rsid w:val="00CE711A"/>
    <w:rsid w:val="00CF1523"/>
    <w:rsid w:val="00CF1691"/>
    <w:rsid w:val="00CF16AB"/>
    <w:rsid w:val="00D027DB"/>
    <w:rsid w:val="00D12F42"/>
    <w:rsid w:val="00D21455"/>
    <w:rsid w:val="00D21473"/>
    <w:rsid w:val="00D334E8"/>
    <w:rsid w:val="00D44703"/>
    <w:rsid w:val="00D459AB"/>
    <w:rsid w:val="00D460AA"/>
    <w:rsid w:val="00D52A30"/>
    <w:rsid w:val="00D647A2"/>
    <w:rsid w:val="00D665BF"/>
    <w:rsid w:val="00D679B1"/>
    <w:rsid w:val="00D7169F"/>
    <w:rsid w:val="00D74AE1"/>
    <w:rsid w:val="00D75ACC"/>
    <w:rsid w:val="00D84E2A"/>
    <w:rsid w:val="00D872D9"/>
    <w:rsid w:val="00D91695"/>
    <w:rsid w:val="00DA23D0"/>
    <w:rsid w:val="00DB18CA"/>
    <w:rsid w:val="00DB6251"/>
    <w:rsid w:val="00DC069E"/>
    <w:rsid w:val="00DC7C73"/>
    <w:rsid w:val="00DD1957"/>
    <w:rsid w:val="00DD5451"/>
    <w:rsid w:val="00DD7FCC"/>
    <w:rsid w:val="00DE1985"/>
    <w:rsid w:val="00DE241E"/>
    <w:rsid w:val="00DF482E"/>
    <w:rsid w:val="00E034BB"/>
    <w:rsid w:val="00E2260E"/>
    <w:rsid w:val="00E2763C"/>
    <w:rsid w:val="00E279D7"/>
    <w:rsid w:val="00E31074"/>
    <w:rsid w:val="00E33A9E"/>
    <w:rsid w:val="00E5249E"/>
    <w:rsid w:val="00E571DB"/>
    <w:rsid w:val="00E6332C"/>
    <w:rsid w:val="00E94158"/>
    <w:rsid w:val="00E95A44"/>
    <w:rsid w:val="00EB4F40"/>
    <w:rsid w:val="00EB6D80"/>
    <w:rsid w:val="00EB6F3C"/>
    <w:rsid w:val="00EC43B8"/>
    <w:rsid w:val="00ED2A8D"/>
    <w:rsid w:val="00EE4AB0"/>
    <w:rsid w:val="00EE6C31"/>
    <w:rsid w:val="00EE7B49"/>
    <w:rsid w:val="00EE7BC4"/>
    <w:rsid w:val="00EF404B"/>
    <w:rsid w:val="00F00376"/>
    <w:rsid w:val="00F01EF4"/>
    <w:rsid w:val="00F10449"/>
    <w:rsid w:val="00F12C96"/>
    <w:rsid w:val="00F157E2"/>
    <w:rsid w:val="00F301E5"/>
    <w:rsid w:val="00F31D23"/>
    <w:rsid w:val="00F34988"/>
    <w:rsid w:val="00F4185E"/>
    <w:rsid w:val="00F42A3B"/>
    <w:rsid w:val="00F42F0E"/>
    <w:rsid w:val="00F45603"/>
    <w:rsid w:val="00F778F9"/>
    <w:rsid w:val="00F859F0"/>
    <w:rsid w:val="00FA3EF7"/>
    <w:rsid w:val="00FA74C5"/>
    <w:rsid w:val="00FA761E"/>
    <w:rsid w:val="00FB0968"/>
    <w:rsid w:val="00FB1028"/>
    <w:rsid w:val="00FB292E"/>
    <w:rsid w:val="00FB3685"/>
    <w:rsid w:val="00FD21B0"/>
    <w:rsid w:val="00FD5759"/>
    <w:rsid w:val="00FE5F44"/>
    <w:rsid w:val="00FE79AC"/>
    <w:rsid w:val="00FE7A48"/>
    <w:rsid w:val="00FF2964"/>
    <w:rsid w:val="00FF2FB6"/>
    <w:rsid w:val="00FF653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270049"/>
  <w15:docId w15:val="{64F6C933-A0A1-4B94-920E-FE03F0AF7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127AC"/>
    <w:pPr>
      <w:spacing w:after="0" w:line="216" w:lineRule="atLeast"/>
    </w:pPr>
    <w:rPr>
      <w:sz w:val="18"/>
      <w:lang w:val="en-US"/>
    </w:rPr>
  </w:style>
  <w:style w:type="paragraph" w:styleId="Heading1">
    <w:name w:val="heading 1"/>
    <w:basedOn w:val="Normal"/>
    <w:next w:val="Normal"/>
    <w:link w:val="Heading1Char"/>
    <w:uiPriority w:val="9"/>
    <w:qFormat/>
    <w:rsid w:val="00A07D03"/>
    <w:pPr>
      <w:keepNext/>
      <w:keepLines/>
      <w:numPr>
        <w:numId w:val="3"/>
      </w:numPr>
      <w:spacing w:before="360" w:line="240" w:lineRule="atLeast"/>
      <w:jc w:val="both"/>
      <w:outlineLvl w:val="0"/>
    </w:pPr>
    <w:rPr>
      <w:rFonts w:asciiTheme="majorHAnsi" w:eastAsiaTheme="majorEastAsia" w:hAnsiTheme="majorHAnsi" w:cstheme="majorBidi"/>
      <w:b/>
      <w:bCs/>
      <w:caps/>
      <w:color w:val="00558C" w:themeColor="accent1"/>
      <w:sz w:val="24"/>
      <w:szCs w:val="24"/>
      <w:lang w:val="en-GB"/>
    </w:rPr>
  </w:style>
  <w:style w:type="paragraph" w:styleId="Heading2">
    <w:name w:val="heading 2"/>
    <w:basedOn w:val="Heading1"/>
    <w:next w:val="Normal"/>
    <w:link w:val="Heading2Char"/>
    <w:uiPriority w:val="9"/>
    <w:qFormat/>
    <w:rsid w:val="00713350"/>
    <w:pPr>
      <w:numPr>
        <w:ilvl w:val="1"/>
      </w:numPr>
      <w:spacing w:before="240" w:line="216" w:lineRule="atLeast"/>
      <w:ind w:left="792"/>
      <w:outlineLvl w:val="1"/>
    </w:pPr>
    <w:rPr>
      <w:caps w:val="0"/>
      <w:sz w:val="22"/>
      <w:szCs w:val="22"/>
    </w:rPr>
  </w:style>
  <w:style w:type="paragraph" w:styleId="Heading3">
    <w:name w:val="heading 3"/>
    <w:basedOn w:val="Normal"/>
    <w:next w:val="Normal"/>
    <w:link w:val="Heading3Char"/>
    <w:uiPriority w:val="9"/>
    <w:rsid w:val="001349DB"/>
    <w:pPr>
      <w:keepNext/>
      <w:keepLines/>
      <w:outlineLvl w:val="2"/>
    </w:pPr>
    <w:rPr>
      <w:rFonts w:asciiTheme="majorHAnsi" w:eastAsiaTheme="majorEastAsia" w:hAnsiTheme="majorHAnsi" w:cstheme="majorBidi"/>
      <w:b/>
      <w:bCs/>
      <w:color w:val="00558C" w:themeColor="accent1"/>
      <w:sz w:val="22"/>
      <w:lang w:val="en-GB"/>
    </w:rPr>
  </w:style>
  <w:style w:type="paragraph" w:styleId="Heading4">
    <w:name w:val="heading 4"/>
    <w:basedOn w:val="Normal"/>
    <w:next w:val="Normal"/>
    <w:link w:val="Heading4Char"/>
    <w:uiPriority w:val="9"/>
    <w:semiHidden/>
    <w:qFormat/>
    <w:rsid w:val="002204DA"/>
    <w:pPr>
      <w:keepNext/>
      <w:keepLines/>
      <w:spacing w:before="200"/>
      <w:outlineLvl w:val="3"/>
    </w:pPr>
    <w:rPr>
      <w:rFonts w:asciiTheme="majorHAnsi" w:eastAsiaTheme="majorEastAsia" w:hAnsiTheme="majorHAnsi" w:cstheme="majorBidi"/>
      <w:b/>
      <w:bCs/>
      <w:i/>
      <w:iCs/>
      <w:color w:val="00558C" w:themeColor="accent1"/>
    </w:rPr>
  </w:style>
  <w:style w:type="paragraph" w:styleId="Heading5">
    <w:name w:val="heading 5"/>
    <w:basedOn w:val="Normal"/>
    <w:next w:val="Normal"/>
    <w:link w:val="Heading5Char"/>
    <w:uiPriority w:val="9"/>
    <w:semiHidden/>
    <w:qFormat/>
    <w:rsid w:val="002204DA"/>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uiPriority w:val="99"/>
    <w:rsid w:val="008747E0"/>
    <w:pPr>
      <w:spacing w:after="0" w:line="240" w:lineRule="exact"/>
    </w:pPr>
    <w:rPr>
      <w:sz w:val="20"/>
      <w:lang w:val="en-US"/>
    </w:rPr>
  </w:style>
  <w:style w:type="character" w:customStyle="1" w:styleId="FooterChar">
    <w:name w:val="Footer Char"/>
    <w:basedOn w:val="DefaultParagraphFont"/>
    <w:link w:val="Footer"/>
    <w:uiPriority w:val="99"/>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dudocument">
    <w:name w:val="Titre du document"/>
    <w:basedOn w:val="Normal"/>
    <w:rsid w:val="00FB1028"/>
    <w:pPr>
      <w:spacing w:line="960" w:lineRule="atLeast"/>
    </w:pPr>
    <w:rPr>
      <w:rFonts w:asciiTheme="majorHAnsi" w:hAnsiTheme="majorHAnsi"/>
      <w:caps/>
      <w:color w:val="FFFFFF" w:themeColor="background1"/>
      <w:sz w:val="80"/>
      <w:szCs w:val="50"/>
      <w:lang w:val="en-GB"/>
    </w:rPr>
  </w:style>
  <w:style w:type="character" w:customStyle="1" w:styleId="Heading1Char">
    <w:name w:val="Heading 1 Char"/>
    <w:basedOn w:val="DefaultParagraphFont"/>
    <w:link w:val="Heading1"/>
    <w:uiPriority w:val="9"/>
    <w:rsid w:val="00A07D03"/>
    <w:rPr>
      <w:rFonts w:asciiTheme="majorHAnsi" w:eastAsiaTheme="majorEastAsia" w:hAnsiTheme="majorHAnsi" w:cstheme="majorBidi"/>
      <w:b/>
      <w:bCs/>
      <w:caps/>
      <w:color w:val="00558C" w:themeColor="accent1"/>
      <w:sz w:val="24"/>
      <w:szCs w:val="24"/>
      <w:lang w:val="en-GB"/>
    </w:rPr>
  </w:style>
  <w:style w:type="character" w:customStyle="1" w:styleId="Heading2Char">
    <w:name w:val="Heading 2 Char"/>
    <w:basedOn w:val="DefaultParagraphFont"/>
    <w:link w:val="Heading2"/>
    <w:uiPriority w:val="9"/>
    <w:rsid w:val="00713350"/>
    <w:rPr>
      <w:rFonts w:asciiTheme="majorHAnsi" w:eastAsiaTheme="majorEastAsia" w:hAnsiTheme="majorHAnsi" w:cstheme="majorBidi"/>
      <w:b/>
      <w:bCs/>
      <w:color w:val="00558C" w:themeColor="accent1"/>
      <w:lang w:val="en-GB"/>
    </w:rPr>
  </w:style>
  <w:style w:type="character" w:customStyle="1" w:styleId="Heading3Char">
    <w:name w:val="Heading 3 Char"/>
    <w:basedOn w:val="DefaultParagraphFont"/>
    <w:link w:val="Heading3"/>
    <w:uiPriority w:val="9"/>
    <w:rsid w:val="001349DB"/>
    <w:rPr>
      <w:rFonts w:asciiTheme="majorHAnsi" w:eastAsiaTheme="majorEastAsia" w:hAnsiTheme="majorHAnsi" w:cstheme="majorBidi"/>
      <w:b/>
      <w:bCs/>
      <w:color w:val="00558C" w:themeColor="accent1"/>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uiPriority w:val="9"/>
    <w:semiHidden/>
    <w:rsid w:val="002204DA"/>
    <w:rPr>
      <w:rFonts w:asciiTheme="majorHAnsi" w:eastAsiaTheme="majorEastAsia" w:hAnsiTheme="majorHAnsi" w:cstheme="majorBidi"/>
      <w:b/>
      <w:bCs/>
      <w:i/>
      <w:iCs/>
      <w:color w:val="00558C" w:themeColor="accent1"/>
      <w:sz w:val="18"/>
      <w:lang w:val="en-US"/>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pPr>
      <w:numPr>
        <w:numId w:val="1"/>
      </w:numPr>
      <w:ind w:left="284" w:hanging="284"/>
    </w:pPr>
    <w:rPr>
      <w:lang w:val="fr-FR"/>
    </w:rPr>
  </w:style>
  <w:style w:type="paragraph" w:customStyle="1" w:styleId="Textepuce2">
    <w:name w:val="Texte puce 2"/>
    <w:basedOn w:val="Textedesaisie"/>
    <w:rsid w:val="00980192"/>
    <w:pPr>
      <w:numPr>
        <w:numId w:val="2"/>
      </w:numPr>
      <w:ind w:left="567" w:hanging="283"/>
    </w:pPr>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C52F06"/>
    <w:pPr>
      <w:numPr>
        <w:ilvl w:val="1"/>
      </w:numPr>
      <w:spacing w:line="360" w:lineRule="atLeast"/>
    </w:pPr>
    <w:rPr>
      <w:rFonts w:asciiTheme="majorHAnsi" w:eastAsiaTheme="majorEastAsia" w:hAnsiTheme="majorHAnsi" w:cstheme="majorBidi"/>
      <w:b/>
      <w:iCs/>
      <w:caps/>
      <w:color w:val="FFFFFF" w:themeColor="background1"/>
      <w:spacing w:val="15"/>
      <w:sz w:val="30"/>
      <w:szCs w:val="24"/>
      <w:lang w:val="en-GB"/>
    </w:rPr>
  </w:style>
  <w:style w:type="character" w:customStyle="1" w:styleId="SubtitleChar">
    <w:name w:val="Subtitle Char"/>
    <w:basedOn w:val="DefaultParagraphFont"/>
    <w:link w:val="Subtitle"/>
    <w:uiPriority w:val="11"/>
    <w:rsid w:val="00C52F06"/>
    <w:rPr>
      <w:rFonts w:asciiTheme="majorHAnsi" w:eastAsiaTheme="majorEastAsia" w:hAnsiTheme="majorHAnsi" w:cstheme="majorBidi"/>
      <w:b/>
      <w:iCs/>
      <w:caps/>
      <w:color w:val="FFFFFF" w:themeColor="background1"/>
      <w:spacing w:val="15"/>
      <w:sz w:val="3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Numroedition">
    <w:name w:val="Numéro edition"/>
    <w:basedOn w:val="Normal"/>
    <w:rsid w:val="00441393"/>
    <w:pPr>
      <w:framePr w:wrap="around" w:hAnchor="margin" w:xAlign="center" w:yAlign="bottom"/>
    </w:pPr>
    <w:rPr>
      <w:b/>
      <w:color w:val="00558C" w:themeColor="accent1"/>
      <w:sz w:val="50"/>
      <w:szCs w:val="50"/>
      <w:lang w:val="en-GB"/>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customStyle="1" w:styleId="Titrecontents">
    <w:name w:val="Titre contents"/>
    <w:basedOn w:val="Header"/>
    <w:rsid w:val="00441393"/>
    <w:pPr>
      <w:pBdr>
        <w:bottom w:val="single" w:sz="8" w:space="12" w:color="00558C" w:themeColor="accent1"/>
      </w:pBdr>
      <w:spacing w:before="100" w:line="560" w:lineRule="exact"/>
    </w:pPr>
    <w:rPr>
      <w:b/>
      <w:caps/>
      <w:color w:val="009FE3" w:themeColor="accent2"/>
      <w:sz w:val="56"/>
      <w:szCs w:val="56"/>
      <w:lang w:val="en-GB"/>
    </w:rPr>
  </w:style>
  <w:style w:type="paragraph" w:styleId="TOC1">
    <w:name w:val="toc 1"/>
    <w:basedOn w:val="Normal"/>
    <w:next w:val="Normal"/>
    <w:autoRedefine/>
    <w:uiPriority w:val="39"/>
    <w:rsid w:val="008B7D7B"/>
    <w:pPr>
      <w:tabs>
        <w:tab w:val="left" w:pos="440"/>
        <w:tab w:val="right" w:leader="dot" w:pos="10206"/>
      </w:tabs>
      <w:spacing w:line="360" w:lineRule="auto"/>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Titrelistoffigures">
    <w:name w:val="Titre 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extetableau">
    <w:name w:val="Texte tableau"/>
    <w:basedOn w:val="Normal"/>
    <w:rsid w:val="00441393"/>
    <w:pPr>
      <w:ind w:left="113" w:right="113"/>
    </w:pPr>
    <w:rPr>
      <w:color w:val="00558C" w:themeColor="accent1"/>
    </w:rPr>
  </w:style>
  <w:style w:type="paragraph" w:customStyle="1" w:styleId="Titretableau">
    <w:name w:val="Titre tableau"/>
    <w:basedOn w:val="Textetableau"/>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customStyle="1" w:styleId="Texteautomatique">
    <w:name w:val="Texte automatique"/>
    <w:basedOn w:val="Footer"/>
    <w:rsid w:val="00EC43B8"/>
    <w:pPr>
      <w:framePr w:hSpace="142" w:wrap="around" w:hAnchor="margin" w:xAlign="center" w:yAlign="bottom"/>
      <w:spacing w:line="180" w:lineRule="exact"/>
      <w:suppressOverlap/>
    </w:pPr>
    <w:rPr>
      <w:b/>
      <w:caps/>
      <w:color w:val="00558C" w:themeColor="accent1"/>
      <w:sz w:val="15"/>
      <w:szCs w:val="15"/>
      <w:lang w:val="en-GB"/>
    </w:rPr>
  </w:style>
  <w:style w:type="paragraph" w:customStyle="1" w:styleId="Visuel">
    <w:name w:val="Visuel"/>
    <w:basedOn w:val="Normal"/>
    <w:rsid w:val="00EC43B8"/>
    <w:pPr>
      <w:ind w:left="-17"/>
      <w:jc w:val="center"/>
    </w:pPr>
    <w:rPr>
      <w:noProof/>
      <w:lang w:val="fr-FR" w:eastAsia="fr-FR"/>
    </w:rPr>
  </w:style>
  <w:style w:type="paragraph" w:customStyle="1" w:styleId="Textepieddepage">
    <w:name w:val="Texte pied de page"/>
    <w:basedOn w:val="Footer"/>
    <w:rsid w:val="00A10AA2"/>
    <w:pPr>
      <w:framePr w:wrap="around" w:vAnchor="page" w:hAnchor="page" w:xAlign="center" w:yAlign="bottom"/>
      <w:spacing w:line="288" w:lineRule="atLeast"/>
    </w:pPr>
    <w:rPr>
      <w:b/>
      <w:color w:val="00558C" w:themeColor="accent1"/>
      <w:sz w:val="24"/>
      <w:lang w:val="fr-FR"/>
    </w:rPr>
  </w:style>
  <w:style w:type="paragraph" w:customStyle="1" w:styleId="Textedate">
    <w:name w:val="Texte date"/>
    <w:basedOn w:val="Textepieddepage"/>
    <w:rsid w:val="00A10AA2"/>
    <w:pPr>
      <w:framePr w:wrap="around"/>
      <w:jc w:val="right"/>
    </w:pPr>
  </w:style>
  <w:style w:type="character" w:styleId="CommentReference">
    <w:name w:val="annotation reference"/>
    <w:basedOn w:val="DefaultParagraphFont"/>
    <w:uiPriority w:val="99"/>
    <w:semiHidden/>
    <w:unhideWhenUsed/>
    <w:rsid w:val="00995110"/>
    <w:rPr>
      <w:sz w:val="16"/>
      <w:szCs w:val="16"/>
    </w:rPr>
  </w:style>
  <w:style w:type="paragraph" w:styleId="CommentText">
    <w:name w:val="annotation text"/>
    <w:basedOn w:val="Normal"/>
    <w:link w:val="CommentTextChar"/>
    <w:unhideWhenUsed/>
    <w:rsid w:val="00995110"/>
    <w:pPr>
      <w:spacing w:line="240" w:lineRule="auto"/>
    </w:pPr>
    <w:rPr>
      <w:sz w:val="20"/>
      <w:szCs w:val="20"/>
    </w:rPr>
  </w:style>
  <w:style w:type="character" w:customStyle="1" w:styleId="CommentTextChar">
    <w:name w:val="Comment Text Char"/>
    <w:basedOn w:val="DefaultParagraphFont"/>
    <w:link w:val="CommentText"/>
    <w:rsid w:val="00995110"/>
    <w:rPr>
      <w:sz w:val="20"/>
      <w:szCs w:val="20"/>
      <w:lang w:val="en-US"/>
    </w:rPr>
  </w:style>
  <w:style w:type="paragraph" w:styleId="CommentSubject">
    <w:name w:val="annotation subject"/>
    <w:basedOn w:val="CommentText"/>
    <w:next w:val="CommentText"/>
    <w:link w:val="CommentSubjectChar"/>
    <w:uiPriority w:val="99"/>
    <w:semiHidden/>
    <w:unhideWhenUsed/>
    <w:rsid w:val="00995110"/>
    <w:rPr>
      <w:b/>
      <w:bCs/>
    </w:rPr>
  </w:style>
  <w:style w:type="character" w:customStyle="1" w:styleId="CommentSubjectChar">
    <w:name w:val="Comment Subject Char"/>
    <w:basedOn w:val="CommentTextChar"/>
    <w:link w:val="CommentSubject"/>
    <w:uiPriority w:val="99"/>
    <w:semiHidden/>
    <w:rsid w:val="00995110"/>
    <w:rPr>
      <w:b/>
      <w:bCs/>
      <w:sz w:val="20"/>
      <w:szCs w:val="20"/>
      <w:lang w:val="en-US"/>
    </w:rPr>
  </w:style>
  <w:style w:type="paragraph" w:styleId="ListParagraph">
    <w:name w:val="List Paragraph"/>
    <w:basedOn w:val="Normal"/>
    <w:uiPriority w:val="1"/>
    <w:qFormat/>
    <w:rsid w:val="00FD5759"/>
    <w:pPr>
      <w:spacing w:line="240" w:lineRule="auto"/>
      <w:ind w:left="720"/>
      <w:contextualSpacing/>
    </w:pPr>
    <w:rPr>
      <w:rFonts w:ascii="Times New Roman" w:eastAsia="Times New Roman" w:hAnsi="Times New Roman" w:cs="Times New Roman"/>
      <w:sz w:val="24"/>
      <w:szCs w:val="24"/>
      <w:lang w:val="de-DE" w:eastAsia="de-DE"/>
    </w:rPr>
  </w:style>
  <w:style w:type="paragraph" w:styleId="Revision">
    <w:name w:val="Revision"/>
    <w:hidden/>
    <w:uiPriority w:val="99"/>
    <w:semiHidden/>
    <w:rsid w:val="00706037"/>
    <w:pPr>
      <w:spacing w:after="0" w:line="240" w:lineRule="auto"/>
    </w:pPr>
    <w:rPr>
      <w:sz w:val="18"/>
      <w:lang w:val="en-US"/>
    </w:rPr>
  </w:style>
  <w:style w:type="paragraph" w:customStyle="1" w:styleId="ContentsRevisions">
    <w:name w:val="Contents / Revisions"/>
    <w:basedOn w:val="Header"/>
    <w:rsid w:val="00631EA9"/>
    <w:pPr>
      <w:pBdr>
        <w:bottom w:val="single" w:sz="8" w:space="12" w:color="00558C" w:themeColor="accent1"/>
      </w:pBdr>
      <w:spacing w:before="100" w:line="560" w:lineRule="exact"/>
    </w:pPr>
    <w:rPr>
      <w:b/>
      <w:caps/>
      <w:color w:val="009FE3" w:themeColor="accent2"/>
      <w:sz w:val="56"/>
      <w:szCs w:val="56"/>
      <w:lang w:val="en-GB"/>
    </w:rPr>
  </w:style>
  <w:style w:type="paragraph" w:customStyle="1" w:styleId="Tableheading">
    <w:name w:val="Table heading"/>
    <w:basedOn w:val="Normal"/>
    <w:qFormat/>
    <w:rsid w:val="001475F1"/>
    <w:pPr>
      <w:spacing w:before="60" w:after="60"/>
      <w:ind w:left="113" w:right="113"/>
    </w:pPr>
    <w:rPr>
      <w:b/>
      <w:color w:val="FFFFFF" w:themeColor="background1"/>
      <w:sz w:val="20"/>
      <w:lang w:val="en-GB"/>
    </w:rPr>
  </w:style>
  <w:style w:type="paragraph" w:customStyle="1" w:styleId="Tabletext">
    <w:name w:val="Table text"/>
    <w:basedOn w:val="Normal"/>
    <w:qFormat/>
    <w:rsid w:val="001475F1"/>
    <w:pPr>
      <w:spacing w:before="60" w:after="60"/>
      <w:ind w:left="113" w:right="113"/>
    </w:pPr>
    <w:rPr>
      <w:color w:val="000000" w:themeColor="text1"/>
      <w:sz w:val="20"/>
      <w:lang w:val="en-GB"/>
    </w:rPr>
  </w:style>
  <w:style w:type="table" w:customStyle="1" w:styleId="TableNormal1">
    <w:name w:val="Table Normal1"/>
    <w:uiPriority w:val="2"/>
    <w:semiHidden/>
    <w:unhideWhenUsed/>
    <w:qFormat/>
    <w:rsid w:val="0020031A"/>
    <w:pPr>
      <w:widowControl w:val="0"/>
      <w:spacing w:after="0" w:line="240" w:lineRule="auto"/>
    </w:pPr>
    <w:rPr>
      <w:rFonts w:eastAsiaTheme="minorEastAsia"/>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0031A"/>
    <w:pPr>
      <w:widowControl w:val="0"/>
      <w:spacing w:line="240" w:lineRule="auto"/>
    </w:pPr>
    <w:rPr>
      <w:rFonts w:eastAsiaTheme="minorEastAsia"/>
      <w:sz w:val="22"/>
    </w:rPr>
  </w:style>
  <w:style w:type="paragraph" w:styleId="BodyText">
    <w:name w:val="Body Text"/>
    <w:basedOn w:val="Normal"/>
    <w:link w:val="BodyTextChar"/>
    <w:uiPriority w:val="1"/>
    <w:qFormat/>
    <w:rsid w:val="005B6BC2"/>
    <w:pPr>
      <w:widowControl w:val="0"/>
      <w:spacing w:line="240" w:lineRule="auto"/>
      <w:ind w:left="1186" w:hanging="360"/>
    </w:pPr>
    <w:rPr>
      <w:rFonts w:ascii="Calibri" w:eastAsia="Calibri" w:hAnsi="Calibri"/>
      <w:sz w:val="22"/>
    </w:rPr>
  </w:style>
  <w:style w:type="character" w:customStyle="1" w:styleId="BodyTextChar">
    <w:name w:val="Body Text Char"/>
    <w:basedOn w:val="DefaultParagraphFont"/>
    <w:link w:val="BodyText"/>
    <w:uiPriority w:val="1"/>
    <w:rsid w:val="005B6BC2"/>
    <w:rPr>
      <w:rFonts w:ascii="Calibri" w:eastAsia="Calibri" w:hAnsi="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FF72A17C-2F85-4261-A47C-3D43DC7A15D7}"/>
</file>

<file path=customXml/itemProps2.xml><?xml version="1.0" encoding="utf-8"?>
<ds:datastoreItem xmlns:ds="http://schemas.openxmlformats.org/officeDocument/2006/customXml" ds:itemID="{FB6CD159-D67F-457F-BF2E-B7052E3B27A5}">
  <ds:schemaRefs>
    <ds:schemaRef ds:uri="http://schemas.microsoft.com/sharepoint/v3/contenttype/forms"/>
  </ds:schemaRefs>
</ds:datastoreItem>
</file>

<file path=customXml/itemProps3.xml><?xml version="1.0" encoding="utf-8"?>
<ds:datastoreItem xmlns:ds="http://schemas.openxmlformats.org/officeDocument/2006/customXml" ds:itemID="{FC0C0249-59B4-4914-A262-3C62843E1859}">
  <ds:schemaRefs>
    <ds:schemaRef ds:uri="http://schemas.openxmlformats.org/officeDocument/2006/bibliography"/>
  </ds:schemaRefs>
</ds:datastoreItem>
</file>

<file path=customXml/itemProps4.xml><?xml version="1.0" encoding="utf-8"?>
<ds:datastoreItem xmlns:ds="http://schemas.openxmlformats.org/officeDocument/2006/customXml" ds:itemID="{087B372C-866A-49F0-999F-E63410E74F08}">
  <ds:schemaRefs>
    <ds:schemaRef ds:uri="http://purl.org/dc/terms/"/>
    <ds:schemaRef ds:uri="http://schemas.openxmlformats.org/package/2006/metadata/core-properties"/>
    <ds:schemaRef ds:uri="http://purl.org/dc/dcmitype/"/>
    <ds:schemaRef ds:uri="http://schemas.microsoft.com/office/2006/documentManagement/types"/>
    <ds:schemaRef ds:uri="http://www.w3.org/XML/1998/namespace"/>
    <ds:schemaRef ds:uri="http://schemas.microsoft.com/office/2006/metadata/properties"/>
    <ds:schemaRef ds:uri="http://schemas.microsoft.com/office/infopath/2007/PartnerControls"/>
    <ds:schemaRef ds:uri="06022411-6e02-423b-85fd-39e0748b9219"/>
    <ds:schemaRef ds:uri="ac5f8115-f13f-4d01-aff4-515a67108c33"/>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1017</Words>
  <Characters>5799</Characters>
  <Application>Microsoft Office Word</Application>
  <DocSecurity>0</DocSecurity>
  <Lines>48</Lines>
  <Paragraphs>13</Paragraphs>
  <ScaleCrop>false</ScaleCrop>
  <HeadingPairs>
    <vt:vector size="8" baseType="variant">
      <vt:variant>
        <vt:lpstr>Rubrik</vt:lpstr>
      </vt:variant>
      <vt:variant>
        <vt:i4>1</vt:i4>
      </vt:variant>
      <vt:variant>
        <vt:lpstr>Titel</vt:lpstr>
      </vt:variant>
      <vt:variant>
        <vt:i4>1</vt:i4>
      </vt:variant>
      <vt:variant>
        <vt:lpstr>Title</vt:lpstr>
      </vt:variant>
      <vt:variant>
        <vt:i4>1</vt:i4>
      </vt:variant>
      <vt:variant>
        <vt:lpstr>Titre</vt:lpstr>
      </vt:variant>
      <vt:variant>
        <vt:i4>1</vt:i4>
      </vt:variant>
    </vt:vector>
  </HeadingPairs>
  <TitlesOfParts>
    <vt:vector size="4" baseType="lpstr">
      <vt:lpstr>IALA</vt:lpstr>
      <vt:lpstr>IALA</vt:lpstr>
      <vt:lpstr>IALA</vt:lpstr>
      <vt:lpstr>IALA</vt:lpstr>
    </vt:vector>
  </TitlesOfParts>
  <Manager>IALA</Manager>
  <Company>IALA</Company>
  <LinksUpToDate>false</LinksUpToDate>
  <CharactersWithSpaces>6803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keywords/>
  <cp:lastModifiedBy>Minsu Jeon</cp:lastModifiedBy>
  <cp:revision>69</cp:revision>
  <cp:lastPrinted>2022-11-15T23:43:00Z</cp:lastPrinted>
  <dcterms:created xsi:type="dcterms:W3CDTF">2022-09-27T18:28:00Z</dcterms:created>
  <dcterms:modified xsi:type="dcterms:W3CDTF">2023-03-28T06:54:00Z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4312000</vt:r8>
  </property>
  <property fmtid="{D5CDD505-2E9C-101B-9397-08002B2CF9AE}" pid="4" name="MediaServiceImageTags">
    <vt:lpwstr/>
  </property>
</Properties>
</file>